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A45C9" w:rsidRDefault="00000000" w:rsidP="0083642D">
      <w:pPr>
        <w:pStyle w:val="Ttulo1"/>
        <w:pBdr>
          <w:top w:val="single" w:sz="4" w:space="1" w:color="auto"/>
          <w:left w:val="single" w:sz="4" w:space="4" w:color="auto"/>
          <w:bottom w:val="single" w:sz="4" w:space="1" w:color="auto"/>
          <w:right w:val="single" w:sz="4" w:space="4" w:color="auto"/>
        </w:pBdr>
        <w:tabs>
          <w:tab w:val="left" w:pos="426"/>
        </w:tabs>
        <w:rPr>
          <w:color w:val="FF0000"/>
        </w:rPr>
      </w:pPr>
      <w:r>
        <w:rPr>
          <w:color w:val="FF0000"/>
        </w:rPr>
        <w:t>Standard Notice of Race Template</w:t>
      </w:r>
      <w:r>
        <w:br/>
      </w:r>
      <w:r>
        <w:rPr>
          <w:b w:val="0"/>
          <w:color w:val="FF0000"/>
        </w:rPr>
        <w:t xml:space="preserve">Event Hosts (affiliated Clubs or organizations) shall use this Notice of Race and the Class Sailing Instructions for all Championships. The regatta chairman or his/her designee for the regatta shall fill in the appropriate information were requested by </w:t>
      </w:r>
      <w:r>
        <w:rPr>
          <w:b w:val="0"/>
          <w:color w:val="0000FF"/>
          <w:u w:val="single"/>
        </w:rPr>
        <w:t>&lt;___&gt;</w:t>
      </w:r>
      <w:r>
        <w:rPr>
          <w:b w:val="0"/>
          <w:color w:val="FF0000"/>
        </w:rPr>
        <w:t xml:space="preserve"> or delete it as appropriate. Additional comments and instructions are found in red, and they must be deleted. No additions or deletions to this Notice of Race shall be permitted to alter the intent of the Class rules or instructions. No additions or changes shall be made without the prior approval of the regatta SCIRA Representative.</w:t>
      </w:r>
    </w:p>
    <w:p w14:paraId="00000002" w14:textId="77777777" w:rsidR="00DA45C9" w:rsidRDefault="00DA45C9">
      <w:pPr>
        <w:tabs>
          <w:tab w:val="left" w:pos="426"/>
        </w:tabs>
        <w:ind w:left="567" w:hanging="567"/>
        <w:rPr>
          <w:b/>
          <w:sz w:val="20"/>
          <w:szCs w:val="20"/>
        </w:rPr>
      </w:pPr>
    </w:p>
    <w:p w14:paraId="00000003" w14:textId="77777777" w:rsidR="00DA45C9" w:rsidRDefault="00000000">
      <w:pPr>
        <w:keepNext/>
        <w:tabs>
          <w:tab w:val="left" w:pos="426"/>
        </w:tabs>
        <w:ind w:left="567" w:hanging="567"/>
        <w:jc w:val="center"/>
        <w:rPr>
          <w:b/>
          <w:sz w:val="20"/>
          <w:szCs w:val="20"/>
        </w:rPr>
      </w:pPr>
      <w:r>
        <w:rPr>
          <w:b/>
          <w:sz w:val="20"/>
          <w:szCs w:val="20"/>
        </w:rPr>
        <w:t>NOTICE OF RACE</w:t>
      </w:r>
    </w:p>
    <w:p w14:paraId="00000004" w14:textId="77777777" w:rsidR="00DA45C9" w:rsidRDefault="00000000">
      <w:pPr>
        <w:keepNext/>
        <w:tabs>
          <w:tab w:val="left" w:pos="426"/>
        </w:tabs>
        <w:ind w:left="567" w:hanging="567"/>
        <w:jc w:val="center"/>
        <w:rPr>
          <w:b/>
          <w:sz w:val="20"/>
          <w:szCs w:val="20"/>
        </w:rPr>
      </w:pPr>
      <w:r>
        <w:rPr>
          <w:b/>
          <w:sz w:val="20"/>
          <w:szCs w:val="20"/>
        </w:rPr>
        <w:t>SNIPE CLASS INTERNATIONAL RACING ASSOCIATION</w:t>
      </w:r>
    </w:p>
    <w:p w14:paraId="00000005" w14:textId="77777777" w:rsidR="00DA45C9" w:rsidRDefault="00000000">
      <w:pPr>
        <w:tabs>
          <w:tab w:val="left" w:pos="426"/>
        </w:tabs>
        <w:ind w:left="567" w:hanging="567"/>
        <w:jc w:val="center"/>
        <w:rPr>
          <w:color w:val="0000FF"/>
          <w:sz w:val="20"/>
          <w:szCs w:val="20"/>
        </w:rPr>
      </w:pPr>
      <w:r>
        <w:rPr>
          <w:color w:val="0000FF"/>
          <w:sz w:val="20"/>
          <w:szCs w:val="20"/>
          <w:u w:val="single"/>
        </w:rPr>
        <w:t>&lt;name of the regatta&gt;</w:t>
      </w:r>
    </w:p>
    <w:p w14:paraId="00000006" w14:textId="77777777" w:rsidR="00DA45C9" w:rsidRDefault="00000000">
      <w:pPr>
        <w:tabs>
          <w:tab w:val="left" w:pos="426"/>
        </w:tabs>
        <w:ind w:left="567" w:hanging="567"/>
        <w:jc w:val="center"/>
        <w:rPr>
          <w:color w:val="0000FF"/>
          <w:sz w:val="20"/>
          <w:szCs w:val="20"/>
        </w:rPr>
      </w:pPr>
      <w:r>
        <w:rPr>
          <w:color w:val="0000FF"/>
          <w:sz w:val="20"/>
          <w:szCs w:val="20"/>
          <w:u w:val="single"/>
        </w:rPr>
        <w:t>&lt;name of deed of gift&gt;</w:t>
      </w:r>
    </w:p>
    <w:p w14:paraId="00000007" w14:textId="77777777" w:rsidR="00DA45C9" w:rsidRDefault="00000000">
      <w:pPr>
        <w:tabs>
          <w:tab w:val="left" w:pos="426"/>
        </w:tabs>
        <w:ind w:left="567" w:hanging="567"/>
        <w:jc w:val="center"/>
        <w:rPr>
          <w:color w:val="0000FF"/>
          <w:sz w:val="20"/>
          <w:szCs w:val="20"/>
        </w:rPr>
      </w:pPr>
      <w:r>
        <w:rPr>
          <w:color w:val="0000FF"/>
          <w:sz w:val="20"/>
          <w:szCs w:val="20"/>
          <w:u w:val="single"/>
        </w:rPr>
        <w:t>&lt;date&gt;</w:t>
      </w:r>
    </w:p>
    <w:p w14:paraId="00000008" w14:textId="77777777" w:rsidR="00DA45C9" w:rsidRDefault="00000000">
      <w:pPr>
        <w:tabs>
          <w:tab w:val="left" w:pos="426"/>
        </w:tabs>
        <w:ind w:left="567" w:hanging="567"/>
        <w:rPr>
          <w:sz w:val="20"/>
          <w:szCs w:val="20"/>
        </w:rPr>
      </w:pPr>
      <w:r>
        <w:rPr>
          <w:sz w:val="20"/>
          <w:szCs w:val="20"/>
        </w:rPr>
        <w:t> </w:t>
      </w:r>
    </w:p>
    <w:p w14:paraId="00000009" w14:textId="77777777" w:rsidR="00DA45C9" w:rsidRDefault="00000000">
      <w:pPr>
        <w:tabs>
          <w:tab w:val="left" w:pos="426"/>
        </w:tabs>
        <w:ind w:left="567" w:hanging="567"/>
        <w:jc w:val="center"/>
        <w:rPr>
          <w:sz w:val="20"/>
          <w:szCs w:val="20"/>
        </w:rPr>
      </w:pPr>
      <w:r>
        <w:rPr>
          <w:b/>
          <w:sz w:val="20"/>
          <w:szCs w:val="20"/>
        </w:rPr>
        <w:t>ORGANIZING AUTHORITY</w:t>
      </w:r>
      <w:r>
        <w:rPr>
          <w:sz w:val="20"/>
          <w:szCs w:val="20"/>
        </w:rPr>
        <w:t>:</w:t>
      </w:r>
    </w:p>
    <w:p w14:paraId="0000000A" w14:textId="77777777" w:rsidR="00DA45C9" w:rsidRDefault="00000000">
      <w:pPr>
        <w:tabs>
          <w:tab w:val="left" w:pos="426"/>
        </w:tabs>
        <w:ind w:left="567" w:hanging="567"/>
        <w:jc w:val="center"/>
        <w:rPr>
          <w:sz w:val="20"/>
          <w:szCs w:val="20"/>
        </w:rPr>
      </w:pPr>
      <w:r>
        <w:rPr>
          <w:color w:val="0000FF"/>
          <w:sz w:val="20"/>
          <w:szCs w:val="20"/>
          <w:u w:val="single"/>
        </w:rPr>
        <w:t>&lt;insert name of the affiliated club and National Authority&gt;,</w:t>
      </w:r>
      <w:r>
        <w:rPr>
          <w:sz w:val="20"/>
          <w:szCs w:val="20"/>
        </w:rPr>
        <w:t xml:space="preserve"> in co-operation with the Snipe Class International Racing Association</w:t>
      </w:r>
    </w:p>
    <w:p w14:paraId="0000000B" w14:textId="77777777" w:rsidR="00DA45C9" w:rsidRDefault="00DA45C9">
      <w:pPr>
        <w:tabs>
          <w:tab w:val="left" w:pos="426"/>
        </w:tabs>
        <w:ind w:left="567" w:hanging="567"/>
        <w:jc w:val="center"/>
        <w:rPr>
          <w:sz w:val="20"/>
          <w:szCs w:val="20"/>
        </w:rPr>
      </w:pPr>
    </w:p>
    <w:p w14:paraId="0000000C" w14:textId="77777777" w:rsidR="00DA45C9" w:rsidRDefault="00000000">
      <w:pPr>
        <w:jc w:val="both"/>
        <w:rPr>
          <w:sz w:val="20"/>
          <w:szCs w:val="20"/>
        </w:rPr>
      </w:pPr>
      <w:r>
        <w:rPr>
          <w:sz w:val="20"/>
          <w:szCs w:val="20"/>
        </w:rPr>
        <w:t>[NP] denotes a rule that shall not be grounds for protests by a boat. This changes RRS 60.1.</w:t>
      </w:r>
    </w:p>
    <w:p w14:paraId="0000000D" w14:textId="77777777" w:rsidR="00DA45C9" w:rsidRDefault="00DA45C9">
      <w:pPr>
        <w:tabs>
          <w:tab w:val="left" w:pos="426"/>
        </w:tabs>
        <w:jc w:val="both"/>
        <w:rPr>
          <w:sz w:val="20"/>
          <w:szCs w:val="20"/>
        </w:rPr>
      </w:pPr>
    </w:p>
    <w:p w14:paraId="0000000E" w14:textId="77777777" w:rsidR="00DA45C9" w:rsidRDefault="00000000">
      <w:pPr>
        <w:pBdr>
          <w:bottom w:val="single" w:sz="4" w:space="1" w:color="000000"/>
        </w:pBdr>
        <w:jc w:val="both"/>
        <w:rPr>
          <w:b/>
          <w:sz w:val="22"/>
          <w:szCs w:val="22"/>
        </w:rPr>
      </w:pPr>
      <w:r>
        <w:rPr>
          <w:b/>
          <w:sz w:val="22"/>
          <w:szCs w:val="22"/>
        </w:rPr>
        <w:t>1 RULES</w:t>
      </w:r>
    </w:p>
    <w:p w14:paraId="0000000F" w14:textId="77777777" w:rsidR="00DA45C9" w:rsidRDefault="00000000">
      <w:pPr>
        <w:jc w:val="both"/>
        <w:rPr>
          <w:sz w:val="20"/>
          <w:szCs w:val="20"/>
        </w:rPr>
      </w:pPr>
      <w:r>
        <w:rPr>
          <w:sz w:val="20"/>
          <w:szCs w:val="20"/>
        </w:rPr>
        <w:t>The regatta will be governed by:</w:t>
      </w:r>
    </w:p>
    <w:p w14:paraId="00000010" w14:textId="77777777" w:rsidR="00DA45C9" w:rsidRDefault="00000000">
      <w:pPr>
        <w:ind w:left="426" w:hanging="426"/>
        <w:jc w:val="both"/>
        <w:rPr>
          <w:sz w:val="20"/>
          <w:szCs w:val="20"/>
        </w:rPr>
      </w:pPr>
      <w:r>
        <w:rPr>
          <w:sz w:val="20"/>
          <w:szCs w:val="20"/>
        </w:rPr>
        <w:t>1.1</w:t>
      </w:r>
      <w:r>
        <w:tab/>
      </w:r>
      <w:r>
        <w:rPr>
          <w:sz w:val="20"/>
          <w:szCs w:val="20"/>
        </w:rPr>
        <w:t xml:space="preserve">The rules as defined in the Racing Rules of Sailing. (RRS) </w:t>
      </w:r>
    </w:p>
    <w:p w14:paraId="00000011" w14:textId="77777777" w:rsidR="00DA45C9" w:rsidRDefault="00000000">
      <w:pPr>
        <w:ind w:left="426" w:hanging="426"/>
        <w:rPr>
          <w:sz w:val="20"/>
          <w:szCs w:val="20"/>
        </w:rPr>
      </w:pPr>
      <w:r>
        <w:rPr>
          <w:sz w:val="20"/>
          <w:szCs w:val="20"/>
        </w:rPr>
        <w:t>1.2</w:t>
      </w:r>
      <w:r>
        <w:tab/>
      </w:r>
      <w:r>
        <w:rPr>
          <w:sz w:val="20"/>
          <w:szCs w:val="20"/>
        </w:rPr>
        <w:t>The SCIRA Rules of Conduct for Conducting National and International Championship Regattas (</w:t>
      </w:r>
      <w:proofErr w:type="spellStart"/>
      <w:r>
        <w:rPr>
          <w:sz w:val="20"/>
          <w:szCs w:val="20"/>
        </w:rPr>
        <w:t>RoC</w:t>
      </w:r>
      <w:proofErr w:type="spellEnd"/>
      <w:r>
        <w:rPr>
          <w:sz w:val="20"/>
          <w:szCs w:val="20"/>
        </w:rPr>
        <w:t>) available at https://www.snipe.org/wp-content/uploads/2024/11/SCIRA_2025_Rules-of-Conduct-FINAL.docx</w:t>
      </w:r>
    </w:p>
    <w:p w14:paraId="00000012" w14:textId="77777777" w:rsidR="00DA45C9" w:rsidRDefault="00000000">
      <w:pPr>
        <w:ind w:left="426" w:hanging="426"/>
        <w:jc w:val="both"/>
        <w:rPr>
          <w:sz w:val="20"/>
          <w:szCs w:val="20"/>
        </w:rPr>
      </w:pPr>
      <w:r>
        <w:rPr>
          <w:sz w:val="20"/>
          <w:szCs w:val="20"/>
        </w:rPr>
        <w:t>1.3</w:t>
      </w:r>
      <w:r>
        <w:tab/>
      </w:r>
      <w:r>
        <w:rPr>
          <w:sz w:val="20"/>
          <w:szCs w:val="20"/>
        </w:rPr>
        <w:t xml:space="preserve">The Deed of Gift, available at </w:t>
      </w:r>
      <w:hyperlink r:id="rId8">
        <w:r>
          <w:rPr>
            <w:color w:val="0000FF"/>
            <w:sz w:val="20"/>
            <w:szCs w:val="20"/>
            <w:u w:val="single"/>
          </w:rPr>
          <w:t>http://www.snipe.org/class/deeds-of-gift</w:t>
        </w:r>
      </w:hyperlink>
      <w:r>
        <w:rPr>
          <w:sz w:val="20"/>
          <w:szCs w:val="20"/>
        </w:rPr>
        <w:t xml:space="preserve">. </w:t>
      </w:r>
    </w:p>
    <w:p w14:paraId="00000013" w14:textId="77777777" w:rsidR="00DA45C9" w:rsidRDefault="00000000">
      <w:pPr>
        <w:ind w:left="426" w:hanging="426"/>
        <w:jc w:val="both"/>
        <w:rPr>
          <w:sz w:val="20"/>
          <w:szCs w:val="20"/>
        </w:rPr>
      </w:pPr>
      <w:r>
        <w:rPr>
          <w:sz w:val="20"/>
          <w:szCs w:val="20"/>
        </w:rPr>
        <w:t>1.4</w:t>
      </w:r>
      <w:r>
        <w:tab/>
      </w:r>
      <w:r>
        <w:rPr>
          <w:color w:val="FF0000"/>
          <w:sz w:val="20"/>
          <w:szCs w:val="20"/>
        </w:rPr>
        <w:t>[*Optional – if pertinent*]</w:t>
      </w:r>
      <w:r>
        <w:rPr>
          <w:sz w:val="20"/>
          <w:szCs w:val="20"/>
        </w:rPr>
        <w:t xml:space="preserve"> The </w:t>
      </w:r>
      <w:proofErr w:type="spellStart"/>
      <w:r>
        <w:rPr>
          <w:sz w:val="20"/>
          <w:szCs w:val="20"/>
        </w:rPr>
        <w:t>RoC</w:t>
      </w:r>
      <w:proofErr w:type="spellEnd"/>
      <w:r>
        <w:rPr>
          <w:sz w:val="20"/>
          <w:szCs w:val="20"/>
        </w:rPr>
        <w:t xml:space="preserve"> sections </w:t>
      </w:r>
      <w:r>
        <w:rPr>
          <w:color w:val="0000FF"/>
          <w:sz w:val="20"/>
          <w:szCs w:val="20"/>
        </w:rPr>
        <w:t>&lt;</w:t>
      </w:r>
      <w:r>
        <w:rPr>
          <w:color w:val="0000FF"/>
          <w:sz w:val="20"/>
          <w:szCs w:val="20"/>
          <w:u w:val="single"/>
        </w:rPr>
        <w:t>insert the appropriate section</w:t>
      </w:r>
      <w:r>
        <w:rPr>
          <w:color w:val="0000FF"/>
          <w:sz w:val="20"/>
          <w:szCs w:val="20"/>
        </w:rPr>
        <w:t>&gt;</w:t>
      </w:r>
      <w:r>
        <w:rPr>
          <w:sz w:val="20"/>
          <w:szCs w:val="20"/>
        </w:rPr>
        <w:t xml:space="preserve"> modified as specified in the Sailing Instructions.</w:t>
      </w:r>
    </w:p>
    <w:p w14:paraId="00000014" w14:textId="77777777" w:rsidR="00DA45C9" w:rsidRDefault="00000000">
      <w:pPr>
        <w:ind w:left="426" w:hanging="426"/>
        <w:jc w:val="both"/>
        <w:rPr>
          <w:color w:val="0000FF"/>
          <w:sz w:val="20"/>
          <w:szCs w:val="20"/>
        </w:rPr>
      </w:pPr>
      <w:r>
        <w:rPr>
          <w:sz w:val="20"/>
          <w:szCs w:val="20"/>
        </w:rPr>
        <w:t>1.5</w:t>
      </w:r>
      <w:r>
        <w:tab/>
      </w:r>
      <w:r>
        <w:rPr>
          <w:color w:val="FF0000"/>
          <w:sz w:val="20"/>
          <w:szCs w:val="20"/>
        </w:rPr>
        <w:t xml:space="preserve">[*Optional*] </w:t>
      </w:r>
      <w:r>
        <w:rPr>
          <w:sz w:val="20"/>
          <w:szCs w:val="20"/>
        </w:rPr>
        <w:t xml:space="preserve">No national prescriptions will apply </w:t>
      </w:r>
      <w:r>
        <w:rPr>
          <w:i/>
          <w:color w:val="FF0000"/>
          <w:sz w:val="20"/>
          <w:szCs w:val="20"/>
        </w:rPr>
        <w:t>(OR)</w:t>
      </w:r>
      <w:r>
        <w:rPr>
          <w:color w:val="FF0000"/>
          <w:sz w:val="20"/>
          <w:szCs w:val="20"/>
        </w:rPr>
        <w:t xml:space="preserve"> </w:t>
      </w:r>
      <w:r>
        <w:rPr>
          <w:sz w:val="20"/>
          <w:szCs w:val="20"/>
        </w:rPr>
        <w:t xml:space="preserve">No national prescriptions will apply, except the following: </w:t>
      </w:r>
      <w:r>
        <w:rPr>
          <w:color w:val="0000FF"/>
          <w:sz w:val="20"/>
          <w:szCs w:val="20"/>
          <w:u w:val="single"/>
        </w:rPr>
        <w:t>&lt;Insert prescriptions&gt;</w:t>
      </w:r>
    </w:p>
    <w:p w14:paraId="00000015" w14:textId="77777777" w:rsidR="00DA45C9" w:rsidRDefault="00000000">
      <w:pPr>
        <w:tabs>
          <w:tab w:val="left" w:pos="400"/>
        </w:tabs>
        <w:ind w:left="426" w:hanging="426"/>
        <w:jc w:val="both"/>
        <w:rPr>
          <w:sz w:val="20"/>
          <w:szCs w:val="20"/>
        </w:rPr>
      </w:pPr>
      <w:r>
        <w:rPr>
          <w:sz w:val="20"/>
          <w:szCs w:val="20"/>
        </w:rPr>
        <w:t>1.6</w:t>
      </w:r>
      <w:r>
        <w:tab/>
      </w:r>
      <w:r>
        <w:rPr>
          <w:sz w:val="20"/>
          <w:szCs w:val="20"/>
        </w:rPr>
        <w:t>[NP][DP] No drones are allowed closer than 500 m from racing areas from the Warning Signal for a race and after the last boat has finished the last race of the day. This does not apply to OA drones.</w:t>
      </w:r>
    </w:p>
    <w:p w14:paraId="00000016" w14:textId="77777777" w:rsidR="00DA45C9" w:rsidRDefault="00000000">
      <w:pPr>
        <w:ind w:left="426" w:hanging="426"/>
        <w:jc w:val="both"/>
        <w:rPr>
          <w:sz w:val="20"/>
          <w:szCs w:val="20"/>
        </w:rPr>
      </w:pPr>
      <w:r>
        <w:rPr>
          <w:sz w:val="20"/>
          <w:szCs w:val="20"/>
        </w:rPr>
        <w:t>1.7</w:t>
      </w:r>
      <w:r>
        <w:tab/>
      </w:r>
      <w:r>
        <w:rPr>
          <w:color w:val="FF0000"/>
          <w:sz w:val="20"/>
          <w:szCs w:val="20"/>
        </w:rPr>
        <w:t>[*For regattas employing an international jury according appendix N*]</w:t>
      </w:r>
      <w:r>
        <w:rPr>
          <w:sz w:val="20"/>
          <w:szCs w:val="20"/>
        </w:rPr>
        <w:t xml:space="preserve"> The decision of the Jury will be final in accordance with RRS 70.3(a).</w:t>
      </w:r>
    </w:p>
    <w:p w14:paraId="00000017" w14:textId="77777777" w:rsidR="00DA45C9" w:rsidRDefault="00000000">
      <w:pPr>
        <w:ind w:left="426" w:hanging="426"/>
        <w:jc w:val="both"/>
        <w:rPr>
          <w:sz w:val="20"/>
          <w:szCs w:val="20"/>
        </w:rPr>
      </w:pPr>
      <w:bookmarkStart w:id="0" w:name="_heading=h.gjdgxs" w:colFirst="0" w:colLast="0"/>
      <w:bookmarkEnd w:id="0"/>
      <w:r>
        <w:rPr>
          <w:sz w:val="20"/>
          <w:szCs w:val="20"/>
        </w:rPr>
        <w:t>1.8</w:t>
      </w:r>
      <w:r>
        <w:tab/>
      </w:r>
      <w:r>
        <w:rPr>
          <w:color w:val="FF0000"/>
          <w:sz w:val="20"/>
          <w:szCs w:val="20"/>
        </w:rPr>
        <w:t>[*Optional*]</w:t>
      </w:r>
      <w:r>
        <w:rPr>
          <w:sz w:val="20"/>
          <w:szCs w:val="20"/>
        </w:rPr>
        <w:t xml:space="preserve"> RRS Appendix T will apply.</w:t>
      </w:r>
    </w:p>
    <w:p w14:paraId="00000018" w14:textId="5B1D13AF" w:rsidR="00DA45C9" w:rsidRPr="0083642D" w:rsidRDefault="00000000" w:rsidP="0083642D">
      <w:pPr>
        <w:ind w:left="426" w:hanging="426"/>
        <w:jc w:val="both"/>
        <w:rPr>
          <w:sz w:val="20"/>
          <w:szCs w:val="20"/>
        </w:rPr>
      </w:pPr>
      <w:r w:rsidRPr="0083642D">
        <w:rPr>
          <w:sz w:val="20"/>
          <w:szCs w:val="20"/>
        </w:rPr>
        <w:t>1.</w:t>
      </w:r>
      <w:r>
        <w:rPr>
          <w:sz w:val="20"/>
          <w:szCs w:val="20"/>
        </w:rPr>
        <w:t>9</w:t>
      </w:r>
      <w:r w:rsidR="0083642D">
        <w:rPr>
          <w:sz w:val="20"/>
          <w:szCs w:val="20"/>
        </w:rPr>
        <w:tab/>
      </w:r>
      <w:r w:rsidRPr="0083642D">
        <w:rPr>
          <w:sz w:val="20"/>
          <w:szCs w:val="20"/>
        </w:rPr>
        <w:t>Appendix P will apply.</w:t>
      </w:r>
    </w:p>
    <w:p w14:paraId="00000019" w14:textId="77777777" w:rsidR="00DA45C9" w:rsidRDefault="00000000">
      <w:pPr>
        <w:ind w:left="426" w:hanging="426"/>
        <w:jc w:val="both"/>
        <w:rPr>
          <w:sz w:val="20"/>
          <w:szCs w:val="20"/>
        </w:rPr>
      </w:pPr>
      <w:r>
        <w:rPr>
          <w:sz w:val="20"/>
          <w:szCs w:val="20"/>
        </w:rPr>
        <w:t>1.10 [</w:t>
      </w:r>
      <w:r>
        <w:rPr>
          <w:color w:val="FF0000"/>
          <w:sz w:val="20"/>
          <w:szCs w:val="20"/>
        </w:rPr>
        <w:t xml:space="preserve">*Optional*] </w:t>
      </w:r>
      <w:r>
        <w:rPr>
          <w:sz w:val="20"/>
          <w:szCs w:val="20"/>
        </w:rPr>
        <w:t xml:space="preserve">Rule 40.1 Personal Flotation Device </w:t>
      </w:r>
      <w:proofErr w:type="gramStart"/>
      <w:r>
        <w:rPr>
          <w:sz w:val="20"/>
          <w:szCs w:val="20"/>
        </w:rPr>
        <w:t>applies at all times</w:t>
      </w:r>
      <w:proofErr w:type="gramEnd"/>
      <w:r>
        <w:rPr>
          <w:sz w:val="20"/>
          <w:szCs w:val="20"/>
        </w:rPr>
        <w:t xml:space="preserve"> while afloat</w:t>
      </w:r>
    </w:p>
    <w:p w14:paraId="0000001A" w14:textId="77777777" w:rsidR="00DA45C9" w:rsidRDefault="00000000">
      <w:pPr>
        <w:ind w:left="426" w:hanging="426"/>
        <w:jc w:val="both"/>
        <w:rPr>
          <w:sz w:val="20"/>
          <w:szCs w:val="20"/>
        </w:rPr>
      </w:pPr>
      <w:r>
        <w:rPr>
          <w:sz w:val="20"/>
          <w:szCs w:val="20"/>
        </w:rPr>
        <w:t>1.11</w:t>
      </w:r>
      <w:r>
        <w:tab/>
      </w:r>
      <w:r>
        <w:rPr>
          <w:sz w:val="20"/>
          <w:szCs w:val="20"/>
        </w:rPr>
        <w:t>If there is a conflict between languages the English will take precedence.</w:t>
      </w:r>
    </w:p>
    <w:p w14:paraId="0000001B" w14:textId="77777777" w:rsidR="00DA45C9" w:rsidRDefault="00000000">
      <w:pPr>
        <w:ind w:left="426" w:hanging="426"/>
        <w:jc w:val="both"/>
        <w:rPr>
          <w:sz w:val="20"/>
          <w:szCs w:val="20"/>
        </w:rPr>
      </w:pPr>
      <w:r>
        <w:rPr>
          <w:sz w:val="20"/>
          <w:szCs w:val="20"/>
        </w:rPr>
        <w:t>1.12</w:t>
      </w:r>
      <w:r>
        <w:rPr>
          <w:sz w:val="20"/>
          <w:szCs w:val="20"/>
        </w:rPr>
        <w:tab/>
        <w:t xml:space="preserve">If there is a conflict between the </w:t>
      </w:r>
      <w:proofErr w:type="spellStart"/>
      <w:r>
        <w:rPr>
          <w:sz w:val="20"/>
          <w:szCs w:val="20"/>
        </w:rPr>
        <w:t>NoR</w:t>
      </w:r>
      <w:proofErr w:type="spellEnd"/>
      <w:r>
        <w:rPr>
          <w:sz w:val="20"/>
          <w:szCs w:val="20"/>
        </w:rPr>
        <w:t xml:space="preserve"> or the SIs, the SIs will take precedence. This changes RRS 63.5(c).</w:t>
      </w:r>
    </w:p>
    <w:p w14:paraId="0000001D" w14:textId="77777777" w:rsidR="00DA45C9" w:rsidRDefault="00DA45C9">
      <w:pPr>
        <w:ind w:left="426" w:hanging="426"/>
        <w:jc w:val="both"/>
        <w:rPr>
          <w:b/>
          <w:sz w:val="20"/>
          <w:szCs w:val="20"/>
        </w:rPr>
      </w:pPr>
    </w:p>
    <w:p w14:paraId="0000001E" w14:textId="77777777" w:rsidR="00DA45C9" w:rsidRDefault="00000000">
      <w:pPr>
        <w:pBdr>
          <w:bottom w:val="single" w:sz="4" w:space="1" w:color="000000"/>
        </w:pBdr>
        <w:jc w:val="both"/>
        <w:rPr>
          <w:b/>
          <w:sz w:val="22"/>
          <w:szCs w:val="22"/>
        </w:rPr>
      </w:pPr>
      <w:r>
        <w:rPr>
          <w:b/>
          <w:sz w:val="22"/>
          <w:szCs w:val="22"/>
        </w:rPr>
        <w:t>2 SAILING INSTRUCTIONS</w:t>
      </w:r>
    </w:p>
    <w:p w14:paraId="0000001F" w14:textId="77777777" w:rsidR="00DA45C9" w:rsidRDefault="00000000">
      <w:pPr>
        <w:ind w:left="426" w:hanging="426"/>
        <w:jc w:val="both"/>
        <w:rPr>
          <w:sz w:val="20"/>
          <w:szCs w:val="20"/>
        </w:rPr>
      </w:pPr>
      <w:r>
        <w:rPr>
          <w:sz w:val="20"/>
          <w:szCs w:val="20"/>
        </w:rPr>
        <w:t>2.1</w:t>
      </w:r>
      <w:r>
        <w:tab/>
      </w:r>
      <w:r>
        <w:rPr>
          <w:sz w:val="20"/>
          <w:szCs w:val="20"/>
        </w:rPr>
        <w:t xml:space="preserve">The sailing instructions will be available after </w:t>
      </w:r>
      <w:r>
        <w:rPr>
          <w:color w:val="0000FF"/>
          <w:sz w:val="20"/>
          <w:szCs w:val="20"/>
        </w:rPr>
        <w:t>&lt;time&gt;</w:t>
      </w:r>
      <w:r>
        <w:rPr>
          <w:sz w:val="20"/>
          <w:szCs w:val="20"/>
        </w:rPr>
        <w:t xml:space="preserve"> on </w:t>
      </w:r>
      <w:r>
        <w:rPr>
          <w:color w:val="0000FF"/>
          <w:sz w:val="20"/>
          <w:szCs w:val="20"/>
        </w:rPr>
        <w:t>&lt;date&gt;</w:t>
      </w:r>
      <w:r>
        <w:rPr>
          <w:sz w:val="20"/>
          <w:szCs w:val="20"/>
        </w:rPr>
        <w:t xml:space="preserve"> at </w:t>
      </w:r>
      <w:r>
        <w:rPr>
          <w:color w:val="0000FF"/>
          <w:sz w:val="20"/>
          <w:szCs w:val="20"/>
        </w:rPr>
        <w:t>&lt;location&gt;</w:t>
      </w:r>
      <w:r>
        <w:rPr>
          <w:sz w:val="20"/>
          <w:szCs w:val="20"/>
        </w:rPr>
        <w:t>.</w:t>
      </w:r>
    </w:p>
    <w:p w14:paraId="00000020" w14:textId="77777777" w:rsidR="00DA45C9" w:rsidRDefault="00DA45C9">
      <w:pPr>
        <w:ind w:left="426" w:hanging="426"/>
        <w:jc w:val="both"/>
        <w:rPr>
          <w:sz w:val="20"/>
          <w:szCs w:val="20"/>
        </w:rPr>
      </w:pPr>
    </w:p>
    <w:p w14:paraId="00000021" w14:textId="77777777" w:rsidR="00DA45C9" w:rsidRDefault="00000000">
      <w:pPr>
        <w:pBdr>
          <w:bottom w:val="single" w:sz="4" w:space="1" w:color="000000"/>
        </w:pBdr>
        <w:jc w:val="both"/>
        <w:rPr>
          <w:b/>
          <w:sz w:val="22"/>
          <w:szCs w:val="22"/>
        </w:rPr>
      </w:pPr>
      <w:r>
        <w:rPr>
          <w:b/>
          <w:sz w:val="22"/>
          <w:szCs w:val="22"/>
        </w:rPr>
        <w:t xml:space="preserve">3 </w:t>
      </w:r>
      <w:proofErr w:type="gramStart"/>
      <w:r>
        <w:rPr>
          <w:b/>
          <w:sz w:val="22"/>
          <w:szCs w:val="22"/>
        </w:rPr>
        <w:t>COMMUNICATION</w:t>
      </w:r>
      <w:proofErr w:type="gramEnd"/>
    </w:p>
    <w:p w14:paraId="00000022" w14:textId="77777777" w:rsidR="00DA45C9" w:rsidRDefault="00000000">
      <w:pPr>
        <w:ind w:left="426" w:hanging="426"/>
        <w:jc w:val="both"/>
        <w:rPr>
          <w:sz w:val="20"/>
          <w:szCs w:val="20"/>
        </w:rPr>
      </w:pPr>
      <w:r>
        <w:rPr>
          <w:sz w:val="20"/>
          <w:szCs w:val="20"/>
        </w:rPr>
        <w:t>3.1</w:t>
      </w:r>
      <w:r>
        <w:tab/>
      </w:r>
      <w:r>
        <w:rPr>
          <w:sz w:val="20"/>
          <w:szCs w:val="20"/>
        </w:rPr>
        <w:t xml:space="preserve">The online official notice board is located at </w:t>
      </w:r>
      <w:r>
        <w:rPr>
          <w:color w:val="0000FF"/>
          <w:sz w:val="20"/>
          <w:szCs w:val="20"/>
        </w:rPr>
        <w:t xml:space="preserve">&lt;URL&gt; </w:t>
      </w:r>
      <w:r>
        <w:rPr>
          <w:i/>
          <w:color w:val="FF0000"/>
          <w:sz w:val="20"/>
          <w:szCs w:val="20"/>
        </w:rPr>
        <w:t>(OR)</w:t>
      </w:r>
      <w:r>
        <w:rPr>
          <w:color w:val="FF0000"/>
          <w:sz w:val="20"/>
          <w:szCs w:val="20"/>
        </w:rPr>
        <w:t xml:space="preserve"> </w:t>
      </w:r>
      <w:r>
        <w:rPr>
          <w:color w:val="0000FF"/>
          <w:sz w:val="20"/>
          <w:szCs w:val="20"/>
        </w:rPr>
        <w:t>&lt;location&gt;</w:t>
      </w:r>
      <w:r>
        <w:rPr>
          <w:sz w:val="20"/>
          <w:szCs w:val="20"/>
        </w:rPr>
        <w:t>.</w:t>
      </w:r>
    </w:p>
    <w:p w14:paraId="00000023" w14:textId="77777777" w:rsidR="00DA45C9" w:rsidRDefault="00000000">
      <w:pPr>
        <w:ind w:left="426" w:hanging="426"/>
        <w:jc w:val="both"/>
        <w:rPr>
          <w:sz w:val="20"/>
          <w:szCs w:val="20"/>
        </w:rPr>
      </w:pPr>
      <w:r>
        <w:rPr>
          <w:sz w:val="20"/>
          <w:szCs w:val="20"/>
        </w:rPr>
        <w:t>3.2</w:t>
      </w:r>
      <w:r>
        <w:tab/>
      </w:r>
      <w:r>
        <w:rPr>
          <w:sz w:val="20"/>
          <w:szCs w:val="20"/>
        </w:rPr>
        <w:t>Except in an emergency or when using equipment provided by the race committee, a boat that is racing shall not make voice or data transmissions and shall not receive voice or data communication that is not available to all boats.</w:t>
      </w:r>
    </w:p>
    <w:p w14:paraId="00000024" w14:textId="77777777" w:rsidR="00DA45C9" w:rsidRDefault="00DA45C9">
      <w:pPr>
        <w:ind w:left="426" w:hanging="426"/>
        <w:jc w:val="both"/>
        <w:rPr>
          <w:sz w:val="20"/>
          <w:szCs w:val="20"/>
        </w:rPr>
      </w:pPr>
    </w:p>
    <w:p w14:paraId="00000025" w14:textId="77777777" w:rsidR="00DA45C9" w:rsidRDefault="00000000">
      <w:pPr>
        <w:pBdr>
          <w:bottom w:val="single" w:sz="4" w:space="1" w:color="000000"/>
        </w:pBdr>
        <w:jc w:val="both"/>
        <w:rPr>
          <w:b/>
          <w:sz w:val="22"/>
          <w:szCs w:val="22"/>
        </w:rPr>
      </w:pPr>
      <w:r>
        <w:rPr>
          <w:b/>
          <w:sz w:val="22"/>
          <w:szCs w:val="22"/>
        </w:rPr>
        <w:t xml:space="preserve">4 ELIGIBILITY AND ENTRY </w:t>
      </w:r>
    </w:p>
    <w:p w14:paraId="00000026" w14:textId="77777777" w:rsidR="00DA45C9" w:rsidRDefault="00000000">
      <w:pPr>
        <w:ind w:left="426" w:hanging="426"/>
        <w:jc w:val="both"/>
        <w:rPr>
          <w:sz w:val="20"/>
          <w:szCs w:val="20"/>
        </w:rPr>
      </w:pPr>
      <w:r>
        <w:rPr>
          <w:sz w:val="20"/>
          <w:szCs w:val="20"/>
        </w:rPr>
        <w:t>4.1</w:t>
      </w:r>
      <w:r>
        <w:tab/>
      </w:r>
      <w:r>
        <w:rPr>
          <w:sz w:val="20"/>
          <w:szCs w:val="20"/>
        </w:rPr>
        <w:t>This regatta is open to SCIRA registered boats for the current year, subject to any Deed of Gift restrictions.</w:t>
      </w:r>
    </w:p>
    <w:p w14:paraId="00000027" w14:textId="33B779B2" w:rsidR="00DA45C9" w:rsidRDefault="00000000">
      <w:pPr>
        <w:ind w:left="426" w:hanging="426"/>
        <w:jc w:val="both"/>
        <w:rPr>
          <w:sz w:val="20"/>
          <w:szCs w:val="20"/>
        </w:rPr>
      </w:pPr>
      <w:r>
        <w:rPr>
          <w:color w:val="000000"/>
          <w:sz w:val="20"/>
          <w:szCs w:val="20"/>
        </w:rPr>
        <w:t>4.2</w:t>
      </w:r>
      <w:r>
        <w:tab/>
      </w:r>
      <w:r>
        <w:rPr>
          <w:sz w:val="20"/>
          <w:szCs w:val="20"/>
        </w:rPr>
        <w:t xml:space="preserve">Eligible boats may enter by completing online registration at </w:t>
      </w:r>
      <w:r>
        <w:rPr>
          <w:color w:val="0000FF"/>
          <w:sz w:val="20"/>
          <w:szCs w:val="20"/>
          <w:u w:val="single"/>
        </w:rPr>
        <w:t>&lt;insert link&gt;</w:t>
      </w:r>
      <w:r>
        <w:rPr>
          <w:sz w:val="20"/>
          <w:szCs w:val="20"/>
        </w:rPr>
        <w:t xml:space="preserve"> no later than </w:t>
      </w:r>
      <w:r>
        <w:rPr>
          <w:color w:val="0000FF"/>
          <w:sz w:val="20"/>
          <w:szCs w:val="20"/>
          <w:u w:val="single"/>
        </w:rPr>
        <w:t>&lt;insert time and date&gt;.</w:t>
      </w:r>
      <w:r>
        <w:rPr>
          <w:sz w:val="20"/>
          <w:szCs w:val="20"/>
        </w:rPr>
        <w:t xml:space="preserve"> Entries may be accepted after this date only with approval by the OA on</w:t>
      </w:r>
      <w:r w:rsidR="0083642D">
        <w:rPr>
          <w:sz w:val="20"/>
          <w:szCs w:val="20"/>
        </w:rPr>
        <w:t xml:space="preserve"> </w:t>
      </w:r>
      <w:r>
        <w:rPr>
          <w:sz w:val="20"/>
          <w:szCs w:val="20"/>
        </w:rPr>
        <w:t>a case-by-case basis.</w:t>
      </w:r>
    </w:p>
    <w:p w14:paraId="00000028" w14:textId="77777777" w:rsidR="00DA45C9" w:rsidRDefault="00000000">
      <w:pPr>
        <w:ind w:left="426" w:hanging="426"/>
        <w:jc w:val="both"/>
        <w:rPr>
          <w:sz w:val="20"/>
          <w:szCs w:val="20"/>
        </w:rPr>
      </w:pPr>
      <w:r>
        <w:rPr>
          <w:sz w:val="20"/>
          <w:szCs w:val="20"/>
        </w:rPr>
        <w:lastRenderedPageBreak/>
        <w:t>4.3</w:t>
      </w:r>
      <w:r>
        <w:tab/>
      </w:r>
      <w:r>
        <w:rPr>
          <w:sz w:val="20"/>
          <w:szCs w:val="20"/>
        </w:rPr>
        <w:t>Only boats that have completed all registration requirements will be allowed to compete. Note – completed registration includes payment of entry fee.</w:t>
      </w:r>
    </w:p>
    <w:p w14:paraId="0000002A" w14:textId="2A427C6B" w:rsidR="00DA45C9" w:rsidRDefault="00000000" w:rsidP="0083642D">
      <w:pPr>
        <w:ind w:left="426" w:hanging="426"/>
        <w:jc w:val="both"/>
        <w:rPr>
          <w:sz w:val="20"/>
          <w:szCs w:val="20"/>
        </w:rPr>
      </w:pPr>
      <w:r>
        <w:rPr>
          <w:sz w:val="20"/>
          <w:szCs w:val="20"/>
        </w:rPr>
        <w:t xml:space="preserve">4.4 </w:t>
      </w:r>
      <w:r>
        <w:tab/>
      </w:r>
      <w:r>
        <w:rPr>
          <w:sz w:val="20"/>
          <w:szCs w:val="20"/>
        </w:rPr>
        <w:t>No crew shall be eligible to enter any Class championship race unles</w:t>
      </w:r>
      <w:r w:rsidR="0083642D">
        <w:rPr>
          <w:sz w:val="20"/>
          <w:szCs w:val="20"/>
        </w:rPr>
        <w:t>s</w:t>
      </w:r>
      <w:r>
        <w:rPr>
          <w:sz w:val="20"/>
          <w:szCs w:val="20"/>
        </w:rPr>
        <w:t xml:space="preserve"> shows as a member in the SCIRA Official Online Database.</w:t>
      </w:r>
    </w:p>
    <w:p w14:paraId="0000002B" w14:textId="3A91D6A1" w:rsidR="00DA45C9" w:rsidRDefault="00000000">
      <w:pPr>
        <w:ind w:left="426" w:hanging="426"/>
        <w:jc w:val="both"/>
        <w:rPr>
          <w:color w:val="000000"/>
          <w:sz w:val="20"/>
          <w:szCs w:val="20"/>
        </w:rPr>
      </w:pPr>
      <w:r>
        <w:rPr>
          <w:color w:val="000000"/>
          <w:sz w:val="20"/>
          <w:szCs w:val="20"/>
        </w:rPr>
        <w:t>4.5</w:t>
      </w:r>
      <w:r>
        <w:tab/>
      </w:r>
      <w:r w:rsidR="0083642D">
        <w:rPr>
          <w:color w:val="000000"/>
          <w:sz w:val="20"/>
          <w:szCs w:val="20"/>
        </w:rPr>
        <w:t>A helmsperson</w:t>
      </w:r>
      <w:r>
        <w:rPr>
          <w:color w:val="000000"/>
          <w:sz w:val="20"/>
          <w:szCs w:val="20"/>
        </w:rPr>
        <w:t xml:space="preserve"> </w:t>
      </w:r>
      <w:r>
        <w:rPr>
          <w:sz w:val="20"/>
          <w:szCs w:val="20"/>
        </w:rPr>
        <w:t>shall be</w:t>
      </w:r>
      <w:r>
        <w:rPr>
          <w:color w:val="000000"/>
          <w:sz w:val="20"/>
          <w:szCs w:val="20"/>
        </w:rPr>
        <w:t xml:space="preserve"> designated </w:t>
      </w:r>
      <w:r>
        <w:rPr>
          <w:sz w:val="20"/>
          <w:szCs w:val="20"/>
        </w:rPr>
        <w:t>in</w:t>
      </w:r>
      <w:r>
        <w:rPr>
          <w:color w:val="000000"/>
          <w:sz w:val="20"/>
          <w:szCs w:val="20"/>
        </w:rPr>
        <w:t xml:space="preserve"> the entry form.</w:t>
      </w:r>
    </w:p>
    <w:p w14:paraId="0000002C" w14:textId="77777777" w:rsidR="00DA45C9" w:rsidRDefault="00000000">
      <w:pPr>
        <w:ind w:left="426" w:hanging="426"/>
        <w:jc w:val="both"/>
        <w:rPr>
          <w:sz w:val="20"/>
          <w:szCs w:val="20"/>
        </w:rPr>
      </w:pPr>
      <w:r>
        <w:rPr>
          <w:color w:val="000000"/>
          <w:sz w:val="20"/>
          <w:szCs w:val="20"/>
        </w:rPr>
        <w:t>4.6</w:t>
      </w:r>
      <w:r>
        <w:tab/>
      </w:r>
      <w:r>
        <w:rPr>
          <w:color w:val="000000"/>
          <w:sz w:val="20"/>
          <w:szCs w:val="20"/>
        </w:rPr>
        <w:t xml:space="preserve">The </w:t>
      </w:r>
      <w:r>
        <w:rPr>
          <w:sz w:val="20"/>
          <w:szCs w:val="20"/>
        </w:rPr>
        <w:t>designated</w:t>
      </w:r>
      <w:r>
        <w:rPr>
          <w:color w:val="000000"/>
          <w:sz w:val="20"/>
          <w:szCs w:val="20"/>
        </w:rPr>
        <w:t xml:space="preserve"> </w:t>
      </w:r>
      <w:r>
        <w:rPr>
          <w:sz w:val="20"/>
          <w:szCs w:val="20"/>
        </w:rPr>
        <w:t>helmsperson</w:t>
      </w:r>
      <w:r>
        <w:rPr>
          <w:color w:val="000000"/>
          <w:sz w:val="20"/>
          <w:szCs w:val="20"/>
        </w:rPr>
        <w:t xml:space="preserve"> must be at the helm while racing except in the event of an emergency involving the safety of the boat or crew.</w:t>
      </w:r>
    </w:p>
    <w:p w14:paraId="0000002D" w14:textId="77777777" w:rsidR="00DA45C9" w:rsidRDefault="00000000">
      <w:pPr>
        <w:ind w:left="426" w:hanging="426"/>
        <w:jc w:val="both"/>
        <w:rPr>
          <w:color w:val="FF0000"/>
          <w:sz w:val="20"/>
          <w:szCs w:val="20"/>
        </w:rPr>
      </w:pPr>
      <w:r>
        <w:rPr>
          <w:color w:val="FF0000"/>
          <w:sz w:val="20"/>
          <w:szCs w:val="20"/>
        </w:rPr>
        <w:t>[*Items 4.5 and 4.6 are required only for Championship Regattas requiring qualification or master events *]</w:t>
      </w:r>
    </w:p>
    <w:p w14:paraId="0000002E" w14:textId="77777777" w:rsidR="00DA45C9" w:rsidRDefault="00000000">
      <w:pPr>
        <w:ind w:left="426" w:hanging="426"/>
        <w:jc w:val="both"/>
        <w:rPr>
          <w:sz w:val="20"/>
          <w:szCs w:val="20"/>
        </w:rPr>
      </w:pPr>
      <w:r>
        <w:rPr>
          <w:sz w:val="20"/>
          <w:szCs w:val="20"/>
        </w:rPr>
        <w:t>4.7</w:t>
      </w:r>
      <w:r>
        <w:tab/>
      </w:r>
      <w:r>
        <w:rPr>
          <w:sz w:val="20"/>
          <w:szCs w:val="20"/>
        </w:rPr>
        <w:t>All entrants shall be approved by the National Secretary affiliated with the skipper.</w:t>
      </w:r>
    </w:p>
    <w:p w14:paraId="0000002F" w14:textId="77777777" w:rsidR="00DA45C9" w:rsidRDefault="00000000">
      <w:pPr>
        <w:ind w:left="426" w:hanging="426"/>
        <w:jc w:val="both"/>
        <w:rPr>
          <w:color w:val="FF0000"/>
          <w:sz w:val="20"/>
          <w:szCs w:val="20"/>
        </w:rPr>
      </w:pPr>
      <w:r>
        <w:rPr>
          <w:i/>
          <w:color w:val="FF0000"/>
          <w:sz w:val="20"/>
          <w:szCs w:val="20"/>
        </w:rPr>
        <w:t>(OR)</w:t>
      </w:r>
    </w:p>
    <w:p w14:paraId="00000031" w14:textId="77777777" w:rsidR="00DA45C9" w:rsidRDefault="00000000">
      <w:pPr>
        <w:ind w:left="426" w:hanging="426"/>
        <w:jc w:val="both"/>
        <w:rPr>
          <w:sz w:val="20"/>
          <w:szCs w:val="20"/>
        </w:rPr>
      </w:pPr>
      <w:r>
        <w:rPr>
          <w:sz w:val="20"/>
          <w:szCs w:val="20"/>
        </w:rPr>
        <w:t>4.7</w:t>
      </w:r>
      <w:r>
        <w:tab/>
      </w:r>
      <w:r>
        <w:rPr>
          <w:sz w:val="20"/>
          <w:szCs w:val="20"/>
        </w:rPr>
        <w:t>The crew shall establish with SCIRA their entry approval through their own National Secretary.</w:t>
      </w:r>
    </w:p>
    <w:p w14:paraId="58CA11FA" w14:textId="77777777" w:rsidR="0083642D" w:rsidRDefault="0083642D" w:rsidP="0083642D">
      <w:pPr>
        <w:ind w:left="426" w:hanging="426"/>
        <w:jc w:val="both"/>
        <w:rPr>
          <w:color w:val="FF0000"/>
          <w:sz w:val="20"/>
          <w:szCs w:val="20"/>
        </w:rPr>
      </w:pPr>
      <w:r>
        <w:rPr>
          <w:color w:val="FF0000"/>
          <w:sz w:val="20"/>
          <w:szCs w:val="20"/>
        </w:rPr>
        <w:t>[*For major International Championship Regattas that require qualification: *]</w:t>
      </w:r>
    </w:p>
    <w:p w14:paraId="00000032" w14:textId="77777777" w:rsidR="00DA45C9" w:rsidRDefault="00DA45C9">
      <w:pPr>
        <w:ind w:left="426" w:hanging="426"/>
        <w:jc w:val="both"/>
        <w:rPr>
          <w:sz w:val="20"/>
          <w:szCs w:val="20"/>
        </w:rPr>
      </w:pPr>
    </w:p>
    <w:p w14:paraId="00000033" w14:textId="77777777" w:rsidR="00DA45C9" w:rsidRDefault="00000000">
      <w:pPr>
        <w:pBdr>
          <w:bottom w:val="single" w:sz="4" w:space="1" w:color="000000"/>
        </w:pBdr>
        <w:jc w:val="both"/>
        <w:rPr>
          <w:b/>
          <w:sz w:val="22"/>
          <w:szCs w:val="22"/>
        </w:rPr>
      </w:pPr>
      <w:r>
        <w:rPr>
          <w:b/>
          <w:sz w:val="22"/>
          <w:szCs w:val="22"/>
        </w:rPr>
        <w:t xml:space="preserve">5 FEES </w:t>
      </w:r>
    </w:p>
    <w:p w14:paraId="00000034" w14:textId="77777777" w:rsidR="00DA45C9" w:rsidRDefault="00000000">
      <w:pPr>
        <w:ind w:left="426" w:hanging="426"/>
        <w:jc w:val="both"/>
        <w:rPr>
          <w:color w:val="0000FF"/>
          <w:sz w:val="20"/>
          <w:szCs w:val="20"/>
        </w:rPr>
      </w:pPr>
      <w:r>
        <w:rPr>
          <w:color w:val="0000FF"/>
          <w:sz w:val="20"/>
          <w:szCs w:val="20"/>
          <w:u w:val="single"/>
        </w:rPr>
        <w:t>&lt;insert entry fee, how/when to pay, and other info relevant (what is included –social events, camping etc.)&gt;</w:t>
      </w:r>
    </w:p>
    <w:p w14:paraId="00000035" w14:textId="77777777" w:rsidR="00DA45C9" w:rsidRDefault="00000000">
      <w:pPr>
        <w:ind w:left="426" w:hanging="426"/>
        <w:jc w:val="both"/>
        <w:rPr>
          <w:sz w:val="20"/>
          <w:szCs w:val="20"/>
        </w:rPr>
      </w:pPr>
      <w:r>
        <w:rPr>
          <w:sz w:val="20"/>
          <w:szCs w:val="20"/>
        </w:rPr>
        <w:t xml:space="preserve"> </w:t>
      </w:r>
    </w:p>
    <w:p w14:paraId="00000036" w14:textId="77777777" w:rsidR="00DA45C9" w:rsidRDefault="00000000">
      <w:pPr>
        <w:pBdr>
          <w:bottom w:val="single" w:sz="4" w:space="1" w:color="000000"/>
        </w:pBdr>
        <w:jc w:val="both"/>
        <w:rPr>
          <w:b/>
          <w:sz w:val="22"/>
          <w:szCs w:val="22"/>
        </w:rPr>
      </w:pPr>
      <w:r>
        <w:rPr>
          <w:b/>
          <w:sz w:val="22"/>
          <w:szCs w:val="22"/>
        </w:rPr>
        <w:t>6. SCHEDULE</w:t>
      </w:r>
    </w:p>
    <w:p w14:paraId="00000037" w14:textId="77777777" w:rsidR="00DA45C9" w:rsidRDefault="00000000">
      <w:pPr>
        <w:ind w:left="426" w:hanging="426"/>
        <w:jc w:val="both"/>
        <w:rPr>
          <w:sz w:val="20"/>
          <w:szCs w:val="20"/>
        </w:rPr>
      </w:pPr>
      <w:r>
        <w:rPr>
          <w:sz w:val="20"/>
          <w:szCs w:val="20"/>
        </w:rPr>
        <w:t>6.1</w:t>
      </w:r>
      <w:r>
        <w:tab/>
      </w:r>
      <w:r>
        <w:rPr>
          <w:sz w:val="20"/>
          <w:szCs w:val="20"/>
        </w:rPr>
        <w:t>Registration:</w:t>
      </w:r>
    </w:p>
    <w:p w14:paraId="00000038" w14:textId="77777777" w:rsidR="00DA45C9" w:rsidRDefault="00000000">
      <w:pPr>
        <w:ind w:left="426" w:hanging="426"/>
        <w:jc w:val="both"/>
        <w:rPr>
          <w:color w:val="0000FF"/>
          <w:sz w:val="20"/>
          <w:szCs w:val="20"/>
        </w:rPr>
      </w:pPr>
      <w:r>
        <w:rPr>
          <w:sz w:val="20"/>
          <w:szCs w:val="20"/>
        </w:rPr>
        <w:t>6.2</w:t>
      </w:r>
      <w:r>
        <w:tab/>
      </w:r>
      <w:r>
        <w:rPr>
          <w:sz w:val="20"/>
          <w:szCs w:val="20"/>
        </w:rPr>
        <w:t>Initial</w:t>
      </w:r>
      <w:r>
        <w:rPr>
          <w:b/>
          <w:sz w:val="20"/>
          <w:szCs w:val="20"/>
        </w:rPr>
        <w:t xml:space="preserve"> </w:t>
      </w:r>
      <w:r>
        <w:rPr>
          <w:sz w:val="20"/>
          <w:szCs w:val="20"/>
        </w:rPr>
        <w:t xml:space="preserve">Equipment Inspection: </w:t>
      </w:r>
      <w:r>
        <w:rPr>
          <w:color w:val="0000FF"/>
          <w:sz w:val="20"/>
          <w:szCs w:val="20"/>
        </w:rPr>
        <w:t xml:space="preserve">&lt;include dates and time, </w:t>
      </w:r>
      <w:r>
        <w:rPr>
          <w:color w:val="0000FF"/>
          <w:sz w:val="20"/>
          <w:szCs w:val="20"/>
          <w:u w:val="single"/>
        </w:rPr>
        <w:t>specify in on site or in-house</w:t>
      </w:r>
      <w:r>
        <w:rPr>
          <w:color w:val="0000FF"/>
          <w:sz w:val="20"/>
          <w:szCs w:val="20"/>
        </w:rPr>
        <w:t>&gt;</w:t>
      </w:r>
    </w:p>
    <w:p w14:paraId="00000039" w14:textId="77777777" w:rsidR="00DA45C9" w:rsidRDefault="00000000">
      <w:pPr>
        <w:ind w:left="426" w:hanging="426"/>
        <w:jc w:val="both"/>
        <w:rPr>
          <w:color w:val="0000FF"/>
          <w:sz w:val="20"/>
          <w:szCs w:val="20"/>
          <w:u w:val="single"/>
        </w:rPr>
      </w:pPr>
      <w:r>
        <w:rPr>
          <w:sz w:val="20"/>
          <w:szCs w:val="20"/>
        </w:rPr>
        <w:t>6.3</w:t>
      </w:r>
      <w:r>
        <w:tab/>
      </w:r>
      <w:r>
        <w:rPr>
          <w:sz w:val="20"/>
          <w:szCs w:val="20"/>
        </w:rPr>
        <w:t xml:space="preserve">Schedule of Races: </w:t>
      </w:r>
      <w:r>
        <w:rPr>
          <w:color w:val="0000FF"/>
          <w:sz w:val="20"/>
          <w:szCs w:val="20"/>
          <w:u w:val="single"/>
        </w:rPr>
        <w:t>&lt;The first race only can be inserted with date and time&gt;</w:t>
      </w:r>
    </w:p>
    <w:p w14:paraId="0000003A" w14:textId="77777777" w:rsidR="00DA45C9" w:rsidRDefault="00000000">
      <w:pPr>
        <w:ind w:left="284" w:hanging="284"/>
        <w:jc w:val="both"/>
        <w:rPr>
          <w:color w:val="FF0000"/>
          <w:sz w:val="20"/>
          <w:szCs w:val="20"/>
        </w:rPr>
      </w:pPr>
      <w:r>
        <w:rPr>
          <w:sz w:val="20"/>
          <w:szCs w:val="20"/>
        </w:rPr>
        <w:t>6.4</w:t>
      </w:r>
      <w:proofErr w:type="gramStart"/>
      <w:r>
        <w:tab/>
      </w:r>
      <w:r>
        <w:rPr>
          <w:sz w:val="20"/>
          <w:szCs w:val="20"/>
        </w:rPr>
        <w:t xml:space="preserve">  </w:t>
      </w:r>
      <w:r>
        <w:rPr>
          <w:color w:val="0000FF"/>
          <w:sz w:val="20"/>
          <w:szCs w:val="20"/>
          <w:u w:val="single"/>
        </w:rPr>
        <w:t>&lt;</w:t>
      </w:r>
      <w:proofErr w:type="gramEnd"/>
      <w:r>
        <w:rPr>
          <w:color w:val="0000FF"/>
          <w:sz w:val="20"/>
          <w:szCs w:val="20"/>
          <w:u w:val="single"/>
        </w:rPr>
        <w:t>insert number&gt;</w:t>
      </w:r>
      <w:r>
        <w:rPr>
          <w:sz w:val="20"/>
          <w:szCs w:val="20"/>
          <w:u w:val="single"/>
        </w:rPr>
        <w:t xml:space="preserve"> </w:t>
      </w:r>
      <w:r>
        <w:rPr>
          <w:sz w:val="20"/>
          <w:szCs w:val="20"/>
        </w:rPr>
        <w:t xml:space="preserve">races are scheduled </w:t>
      </w:r>
      <w:r>
        <w:rPr>
          <w:color w:val="FF0000"/>
          <w:sz w:val="20"/>
          <w:szCs w:val="20"/>
        </w:rPr>
        <w:t>[*No more than 9 races shall be scheduled]</w:t>
      </w:r>
    </w:p>
    <w:p w14:paraId="0000003B" w14:textId="77777777" w:rsidR="00DA45C9" w:rsidRDefault="00000000">
      <w:pPr>
        <w:ind w:left="426" w:hanging="426"/>
        <w:jc w:val="both"/>
        <w:rPr>
          <w:sz w:val="20"/>
          <w:szCs w:val="20"/>
        </w:rPr>
      </w:pPr>
      <w:r>
        <w:rPr>
          <w:sz w:val="20"/>
          <w:szCs w:val="20"/>
        </w:rPr>
        <w:t>6.5</w:t>
      </w:r>
      <w:r>
        <w:tab/>
      </w:r>
      <w:r>
        <w:rPr>
          <w:sz w:val="20"/>
          <w:szCs w:val="20"/>
        </w:rPr>
        <w:t xml:space="preserve">On the last day of racing no warning signal will be made after </w:t>
      </w:r>
      <w:r>
        <w:rPr>
          <w:color w:val="0000FF"/>
          <w:sz w:val="20"/>
          <w:szCs w:val="20"/>
        </w:rPr>
        <w:t>&lt;Insert time&gt;</w:t>
      </w:r>
      <w:r>
        <w:rPr>
          <w:sz w:val="20"/>
          <w:szCs w:val="20"/>
        </w:rPr>
        <w:t>.</w:t>
      </w:r>
    </w:p>
    <w:p w14:paraId="0000003C" w14:textId="77777777" w:rsidR="00DA45C9" w:rsidRDefault="00000000">
      <w:pPr>
        <w:tabs>
          <w:tab w:val="left" w:pos="426"/>
        </w:tabs>
        <w:ind w:left="426" w:hanging="426"/>
        <w:jc w:val="both"/>
        <w:rPr>
          <w:sz w:val="20"/>
          <w:szCs w:val="20"/>
        </w:rPr>
      </w:pPr>
      <w:r>
        <w:rPr>
          <w:sz w:val="20"/>
          <w:szCs w:val="20"/>
        </w:rPr>
        <w:t>6.6</w:t>
      </w:r>
      <w:r>
        <w:tab/>
      </w:r>
      <w:r>
        <w:rPr>
          <w:color w:val="FF0000"/>
          <w:sz w:val="20"/>
          <w:szCs w:val="20"/>
        </w:rPr>
        <w:t xml:space="preserve">[*Optional*] </w:t>
      </w:r>
      <w:r>
        <w:rPr>
          <w:sz w:val="20"/>
          <w:szCs w:val="20"/>
        </w:rPr>
        <w:t xml:space="preserve">When the entrants exceed </w:t>
      </w:r>
      <w:r w:rsidRPr="0083642D">
        <w:rPr>
          <w:sz w:val="20"/>
          <w:szCs w:val="20"/>
        </w:rPr>
        <w:t>80</w:t>
      </w:r>
      <w:r>
        <w:rPr>
          <w:sz w:val="20"/>
          <w:szCs w:val="20"/>
        </w:rPr>
        <w:t xml:space="preserve"> boats, the fleet may split, and the regatta will consist of a qualifying series and a final series.</w:t>
      </w:r>
    </w:p>
    <w:p w14:paraId="0000003D" w14:textId="77777777" w:rsidR="00DA45C9" w:rsidRDefault="00DA45C9">
      <w:pPr>
        <w:tabs>
          <w:tab w:val="left" w:pos="426"/>
        </w:tabs>
        <w:ind w:left="426" w:hanging="426"/>
        <w:jc w:val="both"/>
        <w:rPr>
          <w:sz w:val="20"/>
          <w:szCs w:val="20"/>
        </w:rPr>
      </w:pPr>
    </w:p>
    <w:p w14:paraId="0000003E" w14:textId="77777777" w:rsidR="00DA45C9" w:rsidRDefault="00000000">
      <w:pPr>
        <w:pBdr>
          <w:bottom w:val="single" w:sz="4" w:space="1" w:color="000000"/>
        </w:pBdr>
        <w:jc w:val="both"/>
        <w:rPr>
          <w:b/>
          <w:sz w:val="22"/>
          <w:szCs w:val="22"/>
        </w:rPr>
      </w:pPr>
      <w:r>
        <w:rPr>
          <w:b/>
          <w:sz w:val="22"/>
          <w:szCs w:val="22"/>
        </w:rPr>
        <w:t>7 EQUIPMENT INSPECTION</w:t>
      </w:r>
    </w:p>
    <w:p w14:paraId="0000003F" w14:textId="77777777" w:rsidR="00DA45C9" w:rsidRDefault="00000000">
      <w:pPr>
        <w:ind w:left="426" w:hanging="426"/>
        <w:jc w:val="both"/>
        <w:rPr>
          <w:sz w:val="20"/>
          <w:szCs w:val="20"/>
        </w:rPr>
      </w:pPr>
      <w:r>
        <w:rPr>
          <w:sz w:val="20"/>
          <w:szCs w:val="20"/>
        </w:rPr>
        <w:t>7.1</w:t>
      </w:r>
      <w:r>
        <w:tab/>
      </w:r>
      <w:r>
        <w:rPr>
          <w:sz w:val="20"/>
          <w:szCs w:val="20"/>
        </w:rPr>
        <w:t xml:space="preserve">[DP] Initial Equipment Inspection: All boats and personal equipment shall be presented for inspection including sails and personal flotation devices during the scheduled inspection. Boats shall be presented in a dry, clean, and salt-free condition. The </w:t>
      </w:r>
      <w:r>
        <w:rPr>
          <w:color w:val="000000"/>
          <w:sz w:val="20"/>
          <w:szCs w:val="20"/>
        </w:rPr>
        <w:t>Technical</w:t>
      </w:r>
      <w:r>
        <w:rPr>
          <w:color w:val="92D050"/>
          <w:sz w:val="20"/>
          <w:szCs w:val="20"/>
        </w:rPr>
        <w:t xml:space="preserve"> </w:t>
      </w:r>
      <w:r>
        <w:rPr>
          <w:sz w:val="20"/>
          <w:szCs w:val="20"/>
        </w:rPr>
        <w:t>Committee or Race Committee may extend the Initial Equipment Inspection time.</w:t>
      </w:r>
    </w:p>
    <w:p w14:paraId="00000040" w14:textId="77777777" w:rsidR="00DA45C9" w:rsidRDefault="00000000">
      <w:pPr>
        <w:ind w:left="426" w:hanging="426"/>
        <w:jc w:val="both"/>
        <w:rPr>
          <w:sz w:val="20"/>
          <w:szCs w:val="20"/>
        </w:rPr>
      </w:pPr>
      <w:r>
        <w:rPr>
          <w:sz w:val="20"/>
          <w:szCs w:val="20"/>
        </w:rPr>
        <w:t>7.2</w:t>
      </w:r>
      <w:r>
        <w:tab/>
      </w:r>
      <w:r>
        <w:rPr>
          <w:sz w:val="20"/>
          <w:szCs w:val="20"/>
        </w:rPr>
        <w:t>[NP][DP] The measurement certificate shall be presented during the initial equipment inspection. This Changes RRS 78.2.</w:t>
      </w:r>
    </w:p>
    <w:p w14:paraId="00000041" w14:textId="77777777" w:rsidR="00DA45C9" w:rsidRDefault="00000000">
      <w:pPr>
        <w:ind w:left="426" w:hanging="426"/>
        <w:jc w:val="both"/>
        <w:rPr>
          <w:sz w:val="20"/>
          <w:szCs w:val="20"/>
        </w:rPr>
      </w:pPr>
      <w:r>
        <w:rPr>
          <w:sz w:val="20"/>
          <w:szCs w:val="20"/>
        </w:rPr>
        <w:t>7.3</w:t>
      </w:r>
      <w:r>
        <w:tab/>
      </w:r>
      <w:r>
        <w:rPr>
          <w:sz w:val="20"/>
          <w:szCs w:val="20"/>
        </w:rPr>
        <w:t>A boat or equipment may be inspected at any time for compliance with the class rules, notice of race and sailing instructions.</w:t>
      </w:r>
    </w:p>
    <w:p w14:paraId="00000042" w14:textId="77777777" w:rsidR="00DA45C9" w:rsidRDefault="00000000">
      <w:pPr>
        <w:ind w:left="426" w:hanging="426"/>
        <w:jc w:val="both"/>
        <w:rPr>
          <w:sz w:val="20"/>
          <w:szCs w:val="20"/>
        </w:rPr>
      </w:pPr>
      <w:r>
        <w:rPr>
          <w:sz w:val="20"/>
          <w:szCs w:val="20"/>
        </w:rPr>
        <w:t>7.4</w:t>
      </w:r>
      <w:r>
        <w:tab/>
      </w:r>
      <w:r>
        <w:rPr>
          <w:sz w:val="20"/>
          <w:szCs w:val="20"/>
        </w:rPr>
        <w:t xml:space="preserve"> [NP][DP] When instructed by a race official on the water, a boat shall proceed to a designated area for inspection.</w:t>
      </w:r>
    </w:p>
    <w:p w14:paraId="00000043" w14:textId="77777777" w:rsidR="00DA45C9" w:rsidRDefault="00DA45C9">
      <w:pPr>
        <w:ind w:left="426" w:hanging="426"/>
        <w:jc w:val="both"/>
        <w:rPr>
          <w:sz w:val="20"/>
          <w:szCs w:val="20"/>
        </w:rPr>
      </w:pPr>
    </w:p>
    <w:p w14:paraId="00000044" w14:textId="77777777" w:rsidR="00DA45C9" w:rsidRDefault="00000000">
      <w:pPr>
        <w:pBdr>
          <w:bottom w:val="single" w:sz="4" w:space="1" w:color="000000"/>
        </w:pBdr>
        <w:jc w:val="both"/>
        <w:rPr>
          <w:b/>
          <w:sz w:val="22"/>
          <w:szCs w:val="22"/>
        </w:rPr>
      </w:pPr>
      <w:r>
        <w:rPr>
          <w:b/>
          <w:sz w:val="22"/>
          <w:szCs w:val="22"/>
        </w:rPr>
        <w:t>8 ADVERTISING</w:t>
      </w:r>
    </w:p>
    <w:p w14:paraId="00000045" w14:textId="77777777" w:rsidR="00DA45C9" w:rsidRDefault="00000000">
      <w:pPr>
        <w:ind w:left="426" w:hanging="426"/>
        <w:jc w:val="both"/>
        <w:rPr>
          <w:sz w:val="20"/>
          <w:szCs w:val="20"/>
        </w:rPr>
      </w:pPr>
      <w:r>
        <w:rPr>
          <w:sz w:val="20"/>
          <w:szCs w:val="20"/>
        </w:rPr>
        <w:t>8.1</w:t>
      </w:r>
      <w:r>
        <w:tab/>
      </w:r>
      <w:r>
        <w:rPr>
          <w:sz w:val="20"/>
          <w:szCs w:val="20"/>
        </w:rPr>
        <w:t>[NP][SP] Boats may be required to display advertising chosen and supplied by the organizing authority.</w:t>
      </w:r>
    </w:p>
    <w:p w14:paraId="00000046" w14:textId="77777777" w:rsidR="00DA45C9" w:rsidRPr="0083642D" w:rsidRDefault="00DA45C9">
      <w:pPr>
        <w:ind w:left="426" w:hanging="426"/>
        <w:jc w:val="both"/>
        <w:rPr>
          <w:sz w:val="20"/>
          <w:szCs w:val="20"/>
        </w:rPr>
      </w:pPr>
    </w:p>
    <w:p w14:paraId="00000047" w14:textId="77777777" w:rsidR="00DA45C9" w:rsidRDefault="00000000">
      <w:pPr>
        <w:pBdr>
          <w:bottom w:val="single" w:sz="4" w:space="1" w:color="000000"/>
        </w:pBdr>
        <w:jc w:val="both"/>
        <w:rPr>
          <w:b/>
          <w:sz w:val="22"/>
          <w:szCs w:val="22"/>
        </w:rPr>
      </w:pPr>
      <w:r>
        <w:rPr>
          <w:b/>
          <w:sz w:val="22"/>
          <w:szCs w:val="22"/>
        </w:rPr>
        <w:t xml:space="preserve">9 </w:t>
      </w:r>
      <w:proofErr w:type="gramStart"/>
      <w:r>
        <w:rPr>
          <w:b/>
          <w:sz w:val="22"/>
          <w:szCs w:val="22"/>
        </w:rPr>
        <w:t>VENUE</w:t>
      </w:r>
      <w:proofErr w:type="gramEnd"/>
    </w:p>
    <w:p w14:paraId="00000048" w14:textId="77777777" w:rsidR="00DA45C9" w:rsidRDefault="00000000">
      <w:pPr>
        <w:ind w:left="426" w:hanging="426"/>
        <w:jc w:val="both"/>
        <w:rPr>
          <w:color w:val="0000FF"/>
          <w:sz w:val="20"/>
          <w:szCs w:val="20"/>
          <w:u w:val="single"/>
        </w:rPr>
      </w:pPr>
      <w:r>
        <w:rPr>
          <w:sz w:val="20"/>
          <w:szCs w:val="20"/>
        </w:rPr>
        <w:t>9.1</w:t>
      </w:r>
      <w:r>
        <w:tab/>
      </w:r>
      <w:r>
        <w:rPr>
          <w:sz w:val="20"/>
          <w:szCs w:val="20"/>
        </w:rPr>
        <w:t xml:space="preserve">Races will be sailed </w:t>
      </w:r>
      <w:r>
        <w:rPr>
          <w:color w:val="0000FF"/>
          <w:sz w:val="20"/>
          <w:szCs w:val="20"/>
          <w:u w:val="single"/>
        </w:rPr>
        <w:t>&lt;insert location of racing area&gt;</w:t>
      </w:r>
    </w:p>
    <w:p w14:paraId="00000049" w14:textId="77777777" w:rsidR="00DA45C9" w:rsidRDefault="00DA45C9">
      <w:pPr>
        <w:ind w:left="426" w:hanging="426"/>
        <w:jc w:val="both"/>
        <w:rPr>
          <w:sz w:val="20"/>
          <w:szCs w:val="20"/>
        </w:rPr>
      </w:pPr>
    </w:p>
    <w:p w14:paraId="0000004A" w14:textId="77777777" w:rsidR="00DA45C9" w:rsidRDefault="00000000">
      <w:pPr>
        <w:pBdr>
          <w:bottom w:val="single" w:sz="4" w:space="1" w:color="000000"/>
        </w:pBdr>
        <w:jc w:val="both"/>
        <w:rPr>
          <w:b/>
          <w:sz w:val="20"/>
          <w:szCs w:val="20"/>
        </w:rPr>
      </w:pPr>
      <w:r>
        <w:rPr>
          <w:b/>
          <w:sz w:val="20"/>
          <w:szCs w:val="20"/>
        </w:rPr>
        <w:t>10 COURSES</w:t>
      </w:r>
    </w:p>
    <w:p w14:paraId="0000004B" w14:textId="77777777" w:rsidR="00DA45C9" w:rsidRDefault="00000000">
      <w:pPr>
        <w:ind w:left="425" w:hanging="425"/>
        <w:jc w:val="both"/>
        <w:rPr>
          <w:sz w:val="20"/>
          <w:szCs w:val="20"/>
        </w:rPr>
      </w:pPr>
      <w:r>
        <w:rPr>
          <w:sz w:val="20"/>
          <w:szCs w:val="20"/>
        </w:rPr>
        <w:t>10.1 The courses to be sailed are the Class approved courses as published in the SCIRA web site https://www.snipe.org/images/2017/SCIRA-COURSE-SELECTION-2017.jpg</w:t>
      </w:r>
    </w:p>
    <w:p w14:paraId="0000004C" w14:textId="77777777" w:rsidR="00DA45C9" w:rsidRDefault="00DA45C9">
      <w:pPr>
        <w:jc w:val="both"/>
        <w:rPr>
          <w:sz w:val="20"/>
          <w:szCs w:val="20"/>
        </w:rPr>
      </w:pPr>
    </w:p>
    <w:p w14:paraId="0000004D" w14:textId="77777777" w:rsidR="00DA45C9" w:rsidRDefault="00000000">
      <w:pPr>
        <w:pBdr>
          <w:bottom w:val="single" w:sz="4" w:space="1" w:color="000000"/>
        </w:pBdr>
        <w:jc w:val="both"/>
        <w:rPr>
          <w:b/>
          <w:sz w:val="20"/>
          <w:szCs w:val="20"/>
        </w:rPr>
      </w:pPr>
      <w:r>
        <w:rPr>
          <w:b/>
          <w:sz w:val="20"/>
          <w:szCs w:val="20"/>
        </w:rPr>
        <w:t xml:space="preserve">11 SCORING </w:t>
      </w:r>
    </w:p>
    <w:p w14:paraId="0000004E" w14:textId="77777777" w:rsidR="00DA45C9" w:rsidRPr="0083642D" w:rsidRDefault="00000000">
      <w:pPr>
        <w:ind w:left="284" w:hanging="284"/>
        <w:jc w:val="both"/>
        <w:rPr>
          <w:sz w:val="20"/>
          <w:szCs w:val="20"/>
        </w:rPr>
      </w:pPr>
      <w:r>
        <w:rPr>
          <w:sz w:val="20"/>
          <w:szCs w:val="20"/>
        </w:rPr>
        <w:t xml:space="preserve">11.1 </w:t>
      </w:r>
      <w:r>
        <w:rPr>
          <w:color w:val="0000FF"/>
          <w:sz w:val="20"/>
          <w:szCs w:val="20"/>
          <w:u w:val="single"/>
        </w:rPr>
        <w:t>&lt;insert number</w:t>
      </w:r>
      <w:r>
        <w:rPr>
          <w:sz w:val="20"/>
          <w:szCs w:val="20"/>
          <w:u w:val="single"/>
        </w:rPr>
        <w:t>&gt;</w:t>
      </w:r>
      <w:r>
        <w:rPr>
          <w:sz w:val="20"/>
          <w:szCs w:val="20"/>
        </w:rPr>
        <w:t xml:space="preserve"> races are required to be completed to constitute a series. </w:t>
      </w:r>
    </w:p>
    <w:p w14:paraId="0000004F" w14:textId="77777777" w:rsidR="00DA45C9" w:rsidRDefault="00000000">
      <w:pPr>
        <w:tabs>
          <w:tab w:val="left" w:pos="426"/>
        </w:tabs>
        <w:ind w:left="284" w:hanging="284"/>
        <w:jc w:val="both"/>
        <w:rPr>
          <w:sz w:val="20"/>
          <w:szCs w:val="20"/>
        </w:rPr>
      </w:pPr>
      <w:r>
        <w:rPr>
          <w:sz w:val="20"/>
          <w:szCs w:val="20"/>
        </w:rPr>
        <w:t xml:space="preserve">11.2 (a) When fewer than </w:t>
      </w:r>
      <w:r>
        <w:rPr>
          <w:color w:val="0000FF"/>
          <w:sz w:val="20"/>
          <w:szCs w:val="20"/>
        </w:rPr>
        <w:t>&lt;number&gt;</w:t>
      </w:r>
      <w:r>
        <w:rPr>
          <w:sz w:val="20"/>
          <w:szCs w:val="20"/>
        </w:rPr>
        <w:t xml:space="preserve"> races have been completed, a boat’s series score will be the total of her race scores. </w:t>
      </w:r>
    </w:p>
    <w:p w14:paraId="00000050" w14:textId="70F811CB" w:rsidR="00DA45C9" w:rsidRDefault="00000000">
      <w:pPr>
        <w:tabs>
          <w:tab w:val="left" w:pos="426"/>
        </w:tabs>
        <w:ind w:left="284" w:hanging="284"/>
        <w:jc w:val="both"/>
        <w:rPr>
          <w:sz w:val="20"/>
          <w:szCs w:val="20"/>
        </w:rPr>
      </w:pPr>
      <w:r>
        <w:rPr>
          <w:sz w:val="20"/>
          <w:szCs w:val="20"/>
        </w:rPr>
        <w:tab/>
      </w:r>
      <w:r w:rsidR="0083642D">
        <w:rPr>
          <w:sz w:val="20"/>
          <w:szCs w:val="20"/>
        </w:rPr>
        <w:t xml:space="preserve">  </w:t>
      </w:r>
      <w:r>
        <w:rPr>
          <w:sz w:val="20"/>
          <w:szCs w:val="20"/>
        </w:rPr>
        <w:t xml:space="preserve">(b) When from </w:t>
      </w:r>
      <w:r>
        <w:rPr>
          <w:color w:val="0000FF"/>
          <w:sz w:val="20"/>
          <w:szCs w:val="20"/>
        </w:rPr>
        <w:t>&lt;number</w:t>
      </w:r>
      <w:proofErr w:type="gramStart"/>
      <w:r>
        <w:rPr>
          <w:color w:val="0000FF"/>
          <w:sz w:val="20"/>
          <w:szCs w:val="20"/>
        </w:rPr>
        <w:t>&gt;</w:t>
      </w:r>
      <w:r>
        <w:rPr>
          <w:sz w:val="20"/>
          <w:szCs w:val="20"/>
        </w:rPr>
        <w:t xml:space="preserve">  to</w:t>
      </w:r>
      <w:proofErr w:type="gramEnd"/>
      <w:r>
        <w:rPr>
          <w:sz w:val="20"/>
          <w:szCs w:val="20"/>
        </w:rPr>
        <w:t xml:space="preserve"> </w:t>
      </w:r>
      <w:r>
        <w:rPr>
          <w:color w:val="0000FF"/>
          <w:sz w:val="20"/>
          <w:szCs w:val="20"/>
        </w:rPr>
        <w:t>&lt;number&gt;</w:t>
      </w:r>
      <w:r>
        <w:rPr>
          <w:sz w:val="20"/>
          <w:szCs w:val="20"/>
        </w:rPr>
        <w:t xml:space="preserve">  races have been completed, a boat’s series score will be the total of her race scores excluding her worst score. </w:t>
      </w:r>
    </w:p>
    <w:p w14:paraId="00000051" w14:textId="77777777" w:rsidR="00DA45C9" w:rsidRDefault="00000000">
      <w:pPr>
        <w:tabs>
          <w:tab w:val="left" w:pos="426"/>
        </w:tabs>
        <w:ind w:left="284" w:hanging="284"/>
        <w:jc w:val="both"/>
        <w:rPr>
          <w:color w:val="FF0000"/>
          <w:sz w:val="20"/>
          <w:szCs w:val="20"/>
        </w:rPr>
      </w:pPr>
      <w:r>
        <w:rPr>
          <w:color w:val="FF0000"/>
          <w:sz w:val="20"/>
          <w:szCs w:val="20"/>
        </w:rPr>
        <w:lastRenderedPageBreak/>
        <w:tab/>
        <w:t xml:space="preserve">[*Unless specified in the event’s </w:t>
      </w:r>
      <w:proofErr w:type="spellStart"/>
      <w:r>
        <w:rPr>
          <w:color w:val="FF0000"/>
          <w:sz w:val="20"/>
          <w:szCs w:val="20"/>
        </w:rPr>
        <w:t>DoG</w:t>
      </w:r>
      <w:proofErr w:type="spellEnd"/>
      <w:r>
        <w:rPr>
          <w:color w:val="FF0000"/>
          <w:sz w:val="20"/>
          <w:szCs w:val="20"/>
        </w:rPr>
        <w:t xml:space="preserve">, if 7 to 9 races are sailed, the worst race shall be excluded according to RRS 90.3 and Appendix A. If less than 7 races are scheduled, the race exclusion shall be specified in the </w:t>
      </w:r>
      <w:proofErr w:type="spellStart"/>
      <w:r>
        <w:rPr>
          <w:color w:val="FF0000"/>
          <w:sz w:val="20"/>
          <w:szCs w:val="20"/>
        </w:rPr>
        <w:t>NoR</w:t>
      </w:r>
      <w:proofErr w:type="spellEnd"/>
      <w:r>
        <w:rPr>
          <w:color w:val="FF0000"/>
          <w:sz w:val="20"/>
          <w:szCs w:val="20"/>
        </w:rPr>
        <w:t xml:space="preserve"> or SI. No race shall be excluded if 3 or less races are </w:t>
      </w:r>
      <w:proofErr w:type="gramStart"/>
      <w:r>
        <w:rPr>
          <w:color w:val="FF0000"/>
          <w:sz w:val="20"/>
          <w:szCs w:val="20"/>
        </w:rPr>
        <w:t>sailed.*</w:t>
      </w:r>
      <w:proofErr w:type="gramEnd"/>
      <w:r>
        <w:rPr>
          <w:color w:val="FF0000"/>
          <w:sz w:val="20"/>
          <w:szCs w:val="20"/>
        </w:rPr>
        <w:t>]</w:t>
      </w:r>
    </w:p>
    <w:p w14:paraId="00000052" w14:textId="77777777" w:rsidR="00DA45C9" w:rsidRDefault="00DA45C9">
      <w:pPr>
        <w:tabs>
          <w:tab w:val="left" w:pos="426"/>
        </w:tabs>
        <w:ind w:left="426" w:hanging="426"/>
        <w:jc w:val="both"/>
        <w:rPr>
          <w:sz w:val="20"/>
          <w:szCs w:val="20"/>
        </w:rPr>
      </w:pPr>
    </w:p>
    <w:p w14:paraId="00000053" w14:textId="77777777" w:rsidR="00DA45C9" w:rsidRDefault="00000000">
      <w:pPr>
        <w:pBdr>
          <w:bottom w:val="single" w:sz="4" w:space="1" w:color="000000"/>
        </w:pBdr>
        <w:jc w:val="both"/>
        <w:rPr>
          <w:b/>
          <w:sz w:val="20"/>
          <w:szCs w:val="20"/>
        </w:rPr>
      </w:pPr>
      <w:r>
        <w:rPr>
          <w:b/>
          <w:sz w:val="20"/>
          <w:szCs w:val="20"/>
        </w:rPr>
        <w:t>12 SUPPORT PERSON VESSELS</w:t>
      </w:r>
    </w:p>
    <w:p w14:paraId="00000054" w14:textId="77CF83BE" w:rsidR="00DA45C9" w:rsidRDefault="00000000">
      <w:pPr>
        <w:ind w:left="425" w:hanging="425"/>
        <w:jc w:val="both"/>
        <w:rPr>
          <w:sz w:val="20"/>
          <w:szCs w:val="20"/>
        </w:rPr>
      </w:pPr>
      <w:r>
        <w:rPr>
          <w:sz w:val="20"/>
          <w:szCs w:val="20"/>
        </w:rPr>
        <w:t>12.1 Between the preparatory signal and the starting signal, Support Vessels must be positioned at least 50 meters below the starting line.  After the starting signal Support Vessels may follow the fleet, but only on the &lt;port&gt; (OR) &lt;starboard&gt; side of the course and must stay 50 meters from any mark or any boat racing.</w:t>
      </w:r>
    </w:p>
    <w:p w14:paraId="00000055" w14:textId="77777777" w:rsidR="00DA45C9" w:rsidRDefault="00000000">
      <w:pPr>
        <w:ind w:left="425" w:hanging="425"/>
        <w:jc w:val="both"/>
        <w:rPr>
          <w:sz w:val="20"/>
          <w:szCs w:val="20"/>
        </w:rPr>
      </w:pPr>
      <w:r>
        <w:rPr>
          <w:sz w:val="20"/>
          <w:szCs w:val="20"/>
        </w:rPr>
        <w:t xml:space="preserve">12.2 Each support vessel shall have a working VHF radio and monitor the radio, an anchor suitable for anchoring in the waiting area, </w:t>
      </w:r>
      <w:proofErr w:type="spellStart"/>
      <w:r>
        <w:rPr>
          <w:sz w:val="20"/>
          <w:szCs w:val="20"/>
        </w:rPr>
        <w:t>keycord</w:t>
      </w:r>
      <w:proofErr w:type="spellEnd"/>
      <w:r>
        <w:rPr>
          <w:sz w:val="20"/>
          <w:szCs w:val="20"/>
        </w:rPr>
        <w:t xml:space="preserve">, and a basic first aid kit. </w:t>
      </w:r>
    </w:p>
    <w:p w14:paraId="00000056" w14:textId="77777777" w:rsidR="00DA45C9" w:rsidRDefault="00000000">
      <w:pPr>
        <w:ind w:left="426" w:hanging="426"/>
        <w:jc w:val="both"/>
        <w:rPr>
          <w:sz w:val="20"/>
          <w:szCs w:val="20"/>
        </w:rPr>
      </w:pPr>
      <w:r>
        <w:rPr>
          <w:sz w:val="20"/>
          <w:szCs w:val="20"/>
        </w:rPr>
        <w:t>12.2</w:t>
      </w:r>
      <w:r>
        <w:tab/>
      </w:r>
      <w:r>
        <w:rPr>
          <w:sz w:val="20"/>
          <w:szCs w:val="20"/>
        </w:rPr>
        <w:t>Support Persons shall register at the Regatta Office including the competitors related to him/her and all support vessels</w:t>
      </w:r>
      <w:r>
        <w:rPr>
          <w:color w:val="FF0000"/>
          <w:sz w:val="20"/>
          <w:szCs w:val="20"/>
        </w:rPr>
        <w:t xml:space="preserve"> </w:t>
      </w:r>
      <w:r>
        <w:rPr>
          <w:sz w:val="20"/>
          <w:szCs w:val="20"/>
        </w:rPr>
        <w:t xml:space="preserve">shall be identified </w:t>
      </w:r>
      <w:r>
        <w:rPr>
          <w:color w:val="0000FF"/>
          <w:sz w:val="20"/>
          <w:szCs w:val="20"/>
          <w:u w:val="single"/>
        </w:rPr>
        <w:t>&lt;insert how to identify&gt;</w:t>
      </w:r>
      <w:r>
        <w:rPr>
          <w:sz w:val="20"/>
          <w:szCs w:val="20"/>
        </w:rPr>
        <w:t>.</w:t>
      </w:r>
    </w:p>
    <w:p w14:paraId="00000057" w14:textId="77777777" w:rsidR="00DA45C9" w:rsidRDefault="00000000">
      <w:pPr>
        <w:ind w:left="426" w:hanging="426"/>
        <w:jc w:val="both"/>
        <w:rPr>
          <w:sz w:val="20"/>
          <w:szCs w:val="20"/>
        </w:rPr>
      </w:pPr>
      <w:r>
        <w:rPr>
          <w:sz w:val="20"/>
          <w:szCs w:val="20"/>
        </w:rPr>
        <w:t>12.3</w:t>
      </w:r>
      <w:r>
        <w:rPr>
          <w:sz w:val="20"/>
          <w:szCs w:val="20"/>
        </w:rPr>
        <w:tab/>
        <w:t>Minors</w:t>
      </w:r>
    </w:p>
    <w:p w14:paraId="00000058" w14:textId="77777777" w:rsidR="00DA45C9" w:rsidRDefault="00000000">
      <w:pPr>
        <w:ind w:left="425"/>
        <w:jc w:val="both"/>
        <w:rPr>
          <w:sz w:val="20"/>
          <w:szCs w:val="20"/>
        </w:rPr>
      </w:pPr>
      <w:r>
        <w:rPr>
          <w:sz w:val="20"/>
          <w:szCs w:val="20"/>
        </w:rPr>
        <w:t xml:space="preserve">12.3.1 All coaches, parents, guardians and ‘designated adults’ are support persons (See RRS definition </w:t>
      </w:r>
      <w:r>
        <w:rPr>
          <w:i/>
          <w:sz w:val="20"/>
          <w:szCs w:val="20"/>
        </w:rPr>
        <w:t>Support person</w:t>
      </w:r>
      <w:r>
        <w:rPr>
          <w:sz w:val="20"/>
          <w:szCs w:val="20"/>
        </w:rPr>
        <w:t>).</w:t>
      </w:r>
    </w:p>
    <w:p w14:paraId="00000059" w14:textId="77777777" w:rsidR="00DA45C9" w:rsidRDefault="00000000">
      <w:pPr>
        <w:spacing w:line="276" w:lineRule="auto"/>
        <w:ind w:left="425"/>
        <w:jc w:val="both"/>
        <w:rPr>
          <w:sz w:val="20"/>
          <w:szCs w:val="20"/>
        </w:rPr>
      </w:pPr>
      <w:r>
        <w:rPr>
          <w:sz w:val="20"/>
          <w:szCs w:val="20"/>
        </w:rPr>
        <w:t>12.3.2 In addition to the requirements of RRS 3 Decision to Race, an adult (parent, guardian or designated adult) is responsible for the safety of their competitor. It is the responsibility of this adult to decide if their competitor should sail in the weather and sea conditions that might arise during the event. The adults supervising the competitors are ultimately responsible for the risks.</w:t>
      </w:r>
    </w:p>
    <w:p w14:paraId="0000005A" w14:textId="77777777" w:rsidR="00DA45C9" w:rsidRDefault="00000000">
      <w:pPr>
        <w:spacing w:line="276" w:lineRule="auto"/>
        <w:ind w:left="425"/>
        <w:jc w:val="both"/>
        <w:rPr>
          <w:sz w:val="20"/>
          <w:szCs w:val="20"/>
        </w:rPr>
      </w:pPr>
      <w:r>
        <w:rPr>
          <w:sz w:val="20"/>
          <w:szCs w:val="20"/>
        </w:rPr>
        <w:t>12.3.3 Parents not personally attending any part of the event shall ensure that another adult is authorized and designated to make these decisions for their sailor.</w:t>
      </w:r>
    </w:p>
    <w:p w14:paraId="0000005B" w14:textId="77777777" w:rsidR="00DA45C9" w:rsidRDefault="00000000">
      <w:pPr>
        <w:spacing w:line="276" w:lineRule="auto"/>
        <w:ind w:left="425"/>
        <w:jc w:val="both"/>
        <w:rPr>
          <w:sz w:val="20"/>
          <w:szCs w:val="20"/>
        </w:rPr>
      </w:pPr>
      <w:r>
        <w:rPr>
          <w:sz w:val="20"/>
          <w:szCs w:val="20"/>
        </w:rPr>
        <w:t>12.3.4 Each competitor shall indicate in writing at Registration the parent or adult representative that will be responsible for the competitor throughout the event.</w:t>
      </w:r>
    </w:p>
    <w:p w14:paraId="0000005C" w14:textId="77777777" w:rsidR="00DA45C9" w:rsidRDefault="00000000">
      <w:pPr>
        <w:spacing w:line="276" w:lineRule="auto"/>
        <w:ind w:left="425"/>
        <w:jc w:val="both"/>
        <w:rPr>
          <w:sz w:val="20"/>
          <w:szCs w:val="20"/>
        </w:rPr>
      </w:pPr>
      <w:r>
        <w:rPr>
          <w:sz w:val="20"/>
          <w:szCs w:val="20"/>
        </w:rPr>
        <w:t>12.3.5 The designated adult shall accept full responsibility for all actions of the competitor during any activity related to the event. This includes on shore activities before, during, and after the races.</w:t>
      </w:r>
    </w:p>
    <w:p w14:paraId="0000005D" w14:textId="77777777" w:rsidR="00DA45C9" w:rsidRDefault="00DA45C9">
      <w:pPr>
        <w:ind w:left="426" w:hanging="426"/>
        <w:jc w:val="both"/>
        <w:rPr>
          <w:sz w:val="20"/>
          <w:szCs w:val="20"/>
        </w:rPr>
      </w:pPr>
    </w:p>
    <w:p w14:paraId="0000005E" w14:textId="77777777" w:rsidR="00DA45C9" w:rsidRDefault="00000000">
      <w:pPr>
        <w:pBdr>
          <w:bottom w:val="single" w:sz="4" w:space="1" w:color="000000"/>
        </w:pBdr>
        <w:jc w:val="both"/>
        <w:rPr>
          <w:b/>
          <w:sz w:val="20"/>
          <w:szCs w:val="20"/>
        </w:rPr>
      </w:pPr>
      <w:r>
        <w:rPr>
          <w:b/>
          <w:sz w:val="20"/>
          <w:szCs w:val="20"/>
        </w:rPr>
        <w:t>13 DATA PROTECTION AND RIGHTS TO USE NAME AND LIKENESS</w:t>
      </w:r>
    </w:p>
    <w:p w14:paraId="0000005F" w14:textId="77777777" w:rsidR="00DA45C9" w:rsidRDefault="00000000">
      <w:pPr>
        <w:ind w:left="426" w:hanging="426"/>
        <w:jc w:val="both"/>
        <w:rPr>
          <w:sz w:val="20"/>
          <w:szCs w:val="20"/>
        </w:rPr>
      </w:pPr>
      <w:r>
        <w:rPr>
          <w:sz w:val="20"/>
          <w:szCs w:val="20"/>
        </w:rPr>
        <w:t>13.1 By participating in this event, competitors automatically grant to SCIRA, the organizing authority and the event sponsors the right, in perpetuity, to make, use, and show, at their discretion, any photography, audio and video recording, and other reproductions of them made at the venue or on the water from the time of their arrival at the venue, until their final departure, without compensation.</w:t>
      </w:r>
    </w:p>
    <w:p w14:paraId="00000060" w14:textId="77777777" w:rsidR="00DA45C9" w:rsidRDefault="00DA45C9">
      <w:pPr>
        <w:ind w:left="426" w:hanging="426"/>
        <w:jc w:val="both"/>
        <w:rPr>
          <w:b/>
          <w:sz w:val="20"/>
          <w:szCs w:val="20"/>
        </w:rPr>
      </w:pPr>
    </w:p>
    <w:p w14:paraId="00000061" w14:textId="77777777" w:rsidR="00DA45C9" w:rsidRDefault="00000000">
      <w:pPr>
        <w:pBdr>
          <w:bottom w:val="single" w:sz="4" w:space="1" w:color="000000"/>
        </w:pBdr>
        <w:jc w:val="both"/>
        <w:rPr>
          <w:b/>
          <w:sz w:val="20"/>
          <w:szCs w:val="20"/>
        </w:rPr>
      </w:pPr>
      <w:r>
        <w:rPr>
          <w:b/>
          <w:sz w:val="20"/>
          <w:szCs w:val="20"/>
        </w:rPr>
        <w:t>14 RISK STATEMENT</w:t>
      </w:r>
    </w:p>
    <w:p w14:paraId="00000062" w14:textId="6077B1EA" w:rsidR="00DA45C9" w:rsidRDefault="00000000">
      <w:pPr>
        <w:ind w:left="426" w:hanging="426"/>
        <w:jc w:val="both"/>
        <w:rPr>
          <w:sz w:val="20"/>
          <w:szCs w:val="20"/>
        </w:rPr>
      </w:pPr>
      <w:r>
        <w:rPr>
          <w:sz w:val="20"/>
          <w:szCs w:val="20"/>
        </w:rPr>
        <w:t>14.1</w:t>
      </w:r>
      <w:r>
        <w:tab/>
      </w:r>
      <w:r>
        <w:rPr>
          <w:sz w:val="20"/>
          <w:szCs w:val="20"/>
        </w:rPr>
        <w:t xml:space="preserve">Competitors participate in the event entirely at their own risk. See RRS 3, Decision to Race. The OA will not accept any liability for material damage or personal </w:t>
      </w:r>
      <w:r w:rsidR="0083642D">
        <w:rPr>
          <w:sz w:val="20"/>
          <w:szCs w:val="20"/>
        </w:rPr>
        <w:t>injury,</w:t>
      </w:r>
      <w:r>
        <w:rPr>
          <w:sz w:val="20"/>
          <w:szCs w:val="20"/>
        </w:rPr>
        <w:t xml:space="preserve"> or death sustained in conjunction with or prior to, during, or after the regatta.</w:t>
      </w:r>
    </w:p>
    <w:p w14:paraId="00000063" w14:textId="46314C63" w:rsidR="00DA45C9" w:rsidRDefault="00000000">
      <w:pPr>
        <w:ind w:left="426" w:hanging="426"/>
        <w:jc w:val="both"/>
        <w:rPr>
          <w:sz w:val="20"/>
          <w:szCs w:val="20"/>
        </w:rPr>
      </w:pPr>
      <w:r>
        <w:rPr>
          <w:sz w:val="20"/>
          <w:szCs w:val="20"/>
        </w:rPr>
        <w:t>14.2</w:t>
      </w:r>
      <w:r>
        <w:tab/>
      </w:r>
      <w:r>
        <w:rPr>
          <w:sz w:val="20"/>
          <w:szCs w:val="20"/>
        </w:rPr>
        <w:t>Sailing is by its nature an unpredictable sport and therefore inherently involves an element of risk. By taking part in the event, each competitor and the responsible adult agree and acknowledges that:</w:t>
      </w:r>
    </w:p>
    <w:p w14:paraId="00000064" w14:textId="77777777" w:rsidR="00DA45C9" w:rsidRDefault="00000000">
      <w:pPr>
        <w:ind w:left="426"/>
        <w:jc w:val="both"/>
        <w:rPr>
          <w:sz w:val="20"/>
          <w:szCs w:val="20"/>
        </w:rPr>
      </w:pPr>
      <w:r>
        <w:rPr>
          <w:sz w:val="20"/>
          <w:szCs w:val="20"/>
        </w:rPr>
        <w:t>a)</w:t>
      </w:r>
      <w:r>
        <w:rPr>
          <w:sz w:val="20"/>
          <w:szCs w:val="20"/>
        </w:rPr>
        <w:tab/>
        <w:t xml:space="preserve">They are aware of the inherent element of risk involved in the sport and accept responsibility for the exposure of themselves and their boat to such inherent risk whilst taking part in the </w:t>
      </w:r>
      <w:proofErr w:type="gramStart"/>
      <w:r>
        <w:rPr>
          <w:sz w:val="20"/>
          <w:szCs w:val="20"/>
        </w:rPr>
        <w:t>event;</w:t>
      </w:r>
      <w:proofErr w:type="gramEnd"/>
    </w:p>
    <w:p w14:paraId="00000065" w14:textId="6C4C51F2" w:rsidR="00DA45C9" w:rsidRDefault="00000000">
      <w:pPr>
        <w:ind w:left="426"/>
        <w:jc w:val="both"/>
        <w:rPr>
          <w:sz w:val="20"/>
          <w:szCs w:val="20"/>
        </w:rPr>
      </w:pPr>
      <w:r>
        <w:rPr>
          <w:sz w:val="20"/>
          <w:szCs w:val="20"/>
        </w:rPr>
        <w:t>b)</w:t>
      </w:r>
      <w:r>
        <w:rPr>
          <w:sz w:val="20"/>
          <w:szCs w:val="20"/>
        </w:rPr>
        <w:tab/>
        <w:t xml:space="preserve">They are responsible for the safety of themselves, their boat and their other property whether afloat or </w:t>
      </w:r>
      <w:proofErr w:type="gramStart"/>
      <w:r>
        <w:rPr>
          <w:sz w:val="20"/>
          <w:szCs w:val="20"/>
        </w:rPr>
        <w:t>ashore;</w:t>
      </w:r>
      <w:proofErr w:type="gramEnd"/>
    </w:p>
    <w:p w14:paraId="00000066" w14:textId="77777777" w:rsidR="00DA45C9" w:rsidRDefault="00000000">
      <w:pPr>
        <w:ind w:left="426"/>
        <w:jc w:val="both"/>
        <w:rPr>
          <w:sz w:val="20"/>
          <w:szCs w:val="20"/>
        </w:rPr>
      </w:pPr>
      <w:r>
        <w:rPr>
          <w:sz w:val="20"/>
          <w:szCs w:val="20"/>
        </w:rPr>
        <w:t>c)</w:t>
      </w:r>
      <w:r>
        <w:rPr>
          <w:sz w:val="20"/>
          <w:szCs w:val="20"/>
        </w:rPr>
        <w:tab/>
        <w:t xml:space="preserve">They accept responsibility for any injury, damage or loss to the extent caused by their own actions or </w:t>
      </w:r>
      <w:proofErr w:type="gramStart"/>
      <w:r>
        <w:rPr>
          <w:sz w:val="20"/>
          <w:szCs w:val="20"/>
        </w:rPr>
        <w:t>omission;</w:t>
      </w:r>
      <w:proofErr w:type="gramEnd"/>
    </w:p>
    <w:p w14:paraId="00000067" w14:textId="77777777" w:rsidR="00DA45C9" w:rsidRDefault="00000000">
      <w:pPr>
        <w:ind w:left="426"/>
        <w:jc w:val="both"/>
        <w:rPr>
          <w:sz w:val="20"/>
          <w:szCs w:val="20"/>
        </w:rPr>
      </w:pPr>
      <w:r>
        <w:rPr>
          <w:sz w:val="20"/>
          <w:szCs w:val="20"/>
        </w:rPr>
        <w:t>d)</w:t>
      </w:r>
      <w:r>
        <w:rPr>
          <w:sz w:val="20"/>
          <w:szCs w:val="20"/>
        </w:rPr>
        <w:tab/>
        <w:t xml:space="preserve">Their boat is in good order, equipped to sail in the event and they are fit to </w:t>
      </w:r>
      <w:proofErr w:type="gramStart"/>
      <w:r>
        <w:rPr>
          <w:sz w:val="20"/>
          <w:szCs w:val="20"/>
        </w:rPr>
        <w:t>participate;</w:t>
      </w:r>
      <w:proofErr w:type="gramEnd"/>
    </w:p>
    <w:p w14:paraId="00000068" w14:textId="77777777" w:rsidR="00DA45C9" w:rsidRDefault="00000000">
      <w:pPr>
        <w:ind w:left="426"/>
        <w:jc w:val="both"/>
        <w:rPr>
          <w:sz w:val="20"/>
          <w:szCs w:val="20"/>
        </w:rPr>
      </w:pPr>
      <w:r>
        <w:rPr>
          <w:sz w:val="20"/>
          <w:szCs w:val="20"/>
        </w:rPr>
        <w:t>e)</w:t>
      </w:r>
      <w:r>
        <w:rPr>
          <w:sz w:val="20"/>
          <w:szCs w:val="20"/>
        </w:rPr>
        <w:tab/>
        <w:t xml:space="preserve">The provision of a race management team, patrol boats and other officials and volunteers by the event organizer does not relieve them of their own </w:t>
      </w:r>
      <w:proofErr w:type="gramStart"/>
      <w:r>
        <w:rPr>
          <w:sz w:val="20"/>
          <w:szCs w:val="20"/>
        </w:rPr>
        <w:t>responsibilities;</w:t>
      </w:r>
      <w:proofErr w:type="gramEnd"/>
    </w:p>
    <w:p w14:paraId="00000069" w14:textId="77777777" w:rsidR="00DA45C9" w:rsidRDefault="00000000">
      <w:pPr>
        <w:ind w:left="426"/>
        <w:jc w:val="both"/>
        <w:rPr>
          <w:sz w:val="20"/>
          <w:szCs w:val="20"/>
        </w:rPr>
      </w:pPr>
      <w:r>
        <w:rPr>
          <w:sz w:val="20"/>
          <w:szCs w:val="20"/>
        </w:rPr>
        <w:t xml:space="preserve">f) </w:t>
      </w:r>
      <w:r>
        <w:tab/>
      </w:r>
      <w:r>
        <w:rPr>
          <w:sz w:val="20"/>
          <w:szCs w:val="20"/>
        </w:rPr>
        <w:t>The provision of patrol boat cover is limited to such assistance, particularly in extreme weather conditions, as can be practically provided in the circumstances.</w:t>
      </w:r>
    </w:p>
    <w:p w14:paraId="0000006A" w14:textId="77777777" w:rsidR="00DA45C9" w:rsidRDefault="00DA45C9">
      <w:pPr>
        <w:jc w:val="both"/>
        <w:rPr>
          <w:b/>
          <w:sz w:val="20"/>
          <w:szCs w:val="20"/>
        </w:rPr>
      </w:pPr>
    </w:p>
    <w:p w14:paraId="0000006B" w14:textId="77777777" w:rsidR="00DA45C9" w:rsidRDefault="00000000">
      <w:pPr>
        <w:pBdr>
          <w:bottom w:val="single" w:sz="4" w:space="1" w:color="000000"/>
        </w:pBdr>
        <w:jc w:val="both"/>
        <w:rPr>
          <w:b/>
          <w:sz w:val="20"/>
          <w:szCs w:val="20"/>
        </w:rPr>
      </w:pPr>
      <w:r>
        <w:rPr>
          <w:b/>
          <w:sz w:val="20"/>
          <w:szCs w:val="20"/>
        </w:rPr>
        <w:t xml:space="preserve">15 </w:t>
      </w:r>
      <w:proofErr w:type="gramStart"/>
      <w:r>
        <w:rPr>
          <w:b/>
          <w:sz w:val="20"/>
          <w:szCs w:val="20"/>
        </w:rPr>
        <w:t>INSURANCE</w:t>
      </w:r>
      <w:proofErr w:type="gramEnd"/>
      <w:r>
        <w:rPr>
          <w:b/>
          <w:sz w:val="20"/>
          <w:szCs w:val="20"/>
        </w:rPr>
        <w:t xml:space="preserve"> </w:t>
      </w:r>
    </w:p>
    <w:p w14:paraId="0000006C" w14:textId="77777777" w:rsidR="00DA45C9" w:rsidRDefault="00000000">
      <w:pPr>
        <w:ind w:left="426" w:hanging="426"/>
        <w:jc w:val="both"/>
        <w:rPr>
          <w:sz w:val="20"/>
          <w:szCs w:val="20"/>
        </w:rPr>
      </w:pPr>
      <w:r>
        <w:rPr>
          <w:sz w:val="20"/>
          <w:szCs w:val="20"/>
        </w:rPr>
        <w:t>15.1</w:t>
      </w:r>
      <w:r>
        <w:rPr>
          <w:sz w:val="20"/>
          <w:szCs w:val="20"/>
        </w:rPr>
        <w:tab/>
      </w:r>
      <w:r>
        <w:rPr>
          <w:color w:val="FF0000"/>
          <w:sz w:val="20"/>
          <w:szCs w:val="20"/>
        </w:rPr>
        <w:t xml:space="preserve">[*Optional*] </w:t>
      </w:r>
      <w:r>
        <w:rPr>
          <w:sz w:val="20"/>
          <w:szCs w:val="20"/>
        </w:rPr>
        <w:t xml:space="preserve">Each participating boat shall be insured with valid third-party liability insurance with a minimum cover of </w:t>
      </w:r>
      <w:r>
        <w:rPr>
          <w:color w:val="0000FF"/>
          <w:sz w:val="20"/>
          <w:szCs w:val="20"/>
          <w:u w:val="single"/>
        </w:rPr>
        <w:t>&lt;insert value&gt;</w:t>
      </w:r>
      <w:r>
        <w:rPr>
          <w:sz w:val="20"/>
          <w:szCs w:val="20"/>
        </w:rPr>
        <w:t xml:space="preserve"> per incident or the equivalent.</w:t>
      </w:r>
    </w:p>
    <w:p w14:paraId="0000006D" w14:textId="77777777" w:rsidR="00DA45C9" w:rsidRDefault="00000000">
      <w:pPr>
        <w:ind w:left="426" w:hanging="426"/>
        <w:jc w:val="both"/>
        <w:rPr>
          <w:color w:val="FF0000"/>
          <w:sz w:val="20"/>
          <w:szCs w:val="20"/>
        </w:rPr>
      </w:pPr>
      <w:r>
        <w:rPr>
          <w:color w:val="FF0000"/>
          <w:sz w:val="20"/>
          <w:szCs w:val="20"/>
        </w:rPr>
        <w:lastRenderedPageBreak/>
        <w:t>[* According to local regulations]</w:t>
      </w:r>
    </w:p>
    <w:p w14:paraId="0000006E" w14:textId="77777777" w:rsidR="00DA45C9" w:rsidRDefault="00DA45C9">
      <w:pPr>
        <w:ind w:left="426" w:hanging="426"/>
        <w:jc w:val="both"/>
        <w:rPr>
          <w:sz w:val="20"/>
          <w:szCs w:val="20"/>
        </w:rPr>
      </w:pPr>
    </w:p>
    <w:p w14:paraId="0000006F" w14:textId="77777777" w:rsidR="00DA45C9" w:rsidRDefault="00000000">
      <w:pPr>
        <w:pBdr>
          <w:bottom w:val="single" w:sz="4" w:space="1" w:color="000000"/>
        </w:pBdr>
        <w:jc w:val="both"/>
        <w:rPr>
          <w:b/>
          <w:sz w:val="20"/>
          <w:szCs w:val="20"/>
        </w:rPr>
      </w:pPr>
      <w:r>
        <w:rPr>
          <w:b/>
          <w:sz w:val="20"/>
          <w:szCs w:val="20"/>
        </w:rPr>
        <w:t>16 PRIZES</w:t>
      </w:r>
    </w:p>
    <w:p w14:paraId="00000070" w14:textId="77777777" w:rsidR="00DA45C9" w:rsidRDefault="00000000">
      <w:pPr>
        <w:rPr>
          <w:b/>
          <w:sz w:val="20"/>
          <w:szCs w:val="20"/>
        </w:rPr>
      </w:pPr>
      <w:r>
        <w:rPr>
          <w:color w:val="0000FF"/>
          <w:sz w:val="20"/>
          <w:szCs w:val="20"/>
          <w:u w:val="single"/>
        </w:rPr>
        <w:t>&lt;insert prize detail including Deed of Gift, if any&gt;</w:t>
      </w:r>
      <w:r>
        <w:rPr>
          <w:b/>
          <w:sz w:val="20"/>
          <w:szCs w:val="20"/>
        </w:rPr>
        <w:t xml:space="preserve"> </w:t>
      </w:r>
    </w:p>
    <w:p w14:paraId="00000071" w14:textId="77777777" w:rsidR="00DA45C9" w:rsidRDefault="00DA45C9">
      <w:pPr>
        <w:ind w:left="426" w:hanging="426"/>
        <w:jc w:val="both"/>
        <w:rPr>
          <w:sz w:val="20"/>
          <w:szCs w:val="20"/>
        </w:rPr>
      </w:pPr>
    </w:p>
    <w:p w14:paraId="00000072" w14:textId="77777777" w:rsidR="00DA45C9" w:rsidRDefault="00000000">
      <w:pPr>
        <w:pBdr>
          <w:bottom w:val="single" w:sz="4" w:space="1" w:color="000000"/>
        </w:pBdr>
        <w:jc w:val="both"/>
        <w:rPr>
          <w:b/>
          <w:sz w:val="20"/>
          <w:szCs w:val="20"/>
        </w:rPr>
      </w:pPr>
      <w:r>
        <w:rPr>
          <w:b/>
          <w:sz w:val="20"/>
          <w:szCs w:val="20"/>
        </w:rPr>
        <w:t>17 QUALIFICATIONS FOR SUBSEQUENT EVENT:</w:t>
      </w:r>
    </w:p>
    <w:p w14:paraId="00000073" w14:textId="77777777" w:rsidR="00DA45C9" w:rsidRDefault="00000000">
      <w:pPr>
        <w:ind w:left="426" w:hanging="426"/>
        <w:jc w:val="both"/>
        <w:rPr>
          <w:color w:val="0000FF"/>
          <w:sz w:val="20"/>
          <w:szCs w:val="20"/>
        </w:rPr>
      </w:pPr>
      <w:r>
        <w:rPr>
          <w:color w:val="0000FF"/>
          <w:sz w:val="20"/>
          <w:szCs w:val="20"/>
          <w:u w:val="single"/>
        </w:rPr>
        <w:t>&lt;insert detail for advancement criteria&gt;</w:t>
      </w:r>
    </w:p>
    <w:p w14:paraId="00000074" w14:textId="77777777" w:rsidR="00DA45C9" w:rsidRDefault="00DA45C9">
      <w:pPr>
        <w:tabs>
          <w:tab w:val="left" w:pos="426"/>
        </w:tabs>
        <w:ind w:left="567" w:hanging="567"/>
        <w:jc w:val="both"/>
        <w:rPr>
          <w:sz w:val="20"/>
          <w:szCs w:val="20"/>
        </w:rPr>
      </w:pPr>
    </w:p>
    <w:p w14:paraId="00000075" w14:textId="77777777" w:rsidR="00DA45C9" w:rsidRDefault="00000000">
      <w:pPr>
        <w:pBdr>
          <w:bottom w:val="single" w:sz="4" w:space="1" w:color="000000"/>
        </w:pBdr>
        <w:jc w:val="both"/>
        <w:rPr>
          <w:b/>
          <w:sz w:val="20"/>
          <w:szCs w:val="20"/>
        </w:rPr>
      </w:pPr>
      <w:r>
        <w:rPr>
          <w:b/>
          <w:sz w:val="20"/>
          <w:szCs w:val="20"/>
        </w:rPr>
        <w:t>18 FURTHER INFORMATION</w:t>
      </w:r>
    </w:p>
    <w:p w14:paraId="00000076" w14:textId="77777777" w:rsidR="00DA45C9" w:rsidRDefault="00000000">
      <w:pPr>
        <w:tabs>
          <w:tab w:val="left" w:pos="426"/>
        </w:tabs>
        <w:ind w:left="567" w:hanging="567"/>
        <w:jc w:val="both"/>
        <w:rPr>
          <w:color w:val="0000FF"/>
          <w:sz w:val="20"/>
          <w:szCs w:val="20"/>
          <w:u w:val="single"/>
        </w:rPr>
      </w:pPr>
      <w:r>
        <w:rPr>
          <w:sz w:val="20"/>
          <w:szCs w:val="20"/>
        </w:rPr>
        <w:t>18.1</w:t>
      </w:r>
      <w:r>
        <w:rPr>
          <w:sz w:val="20"/>
          <w:szCs w:val="20"/>
        </w:rPr>
        <w:tab/>
        <w:t xml:space="preserve">For further information please contact </w:t>
      </w:r>
      <w:r>
        <w:rPr>
          <w:color w:val="0000FF"/>
          <w:sz w:val="20"/>
          <w:szCs w:val="20"/>
          <w:u w:val="single"/>
        </w:rPr>
        <w:t>&lt;insert name and contact information&gt;</w:t>
      </w:r>
    </w:p>
    <w:p w14:paraId="00000077" w14:textId="77777777" w:rsidR="00DA45C9" w:rsidRDefault="00DA45C9">
      <w:pPr>
        <w:tabs>
          <w:tab w:val="left" w:pos="426"/>
        </w:tabs>
        <w:ind w:left="567" w:hanging="567"/>
        <w:jc w:val="both"/>
        <w:rPr>
          <w:color w:val="0000FF"/>
          <w:sz w:val="20"/>
          <w:szCs w:val="20"/>
          <w:u w:val="single"/>
        </w:rPr>
      </w:pPr>
    </w:p>
    <w:p w14:paraId="00000078" w14:textId="77777777" w:rsidR="00DA45C9" w:rsidRDefault="00000000">
      <w:pPr>
        <w:tabs>
          <w:tab w:val="left" w:pos="426"/>
        </w:tabs>
        <w:ind w:left="567" w:hanging="567"/>
        <w:jc w:val="center"/>
        <w:rPr>
          <w:b/>
          <w:sz w:val="20"/>
          <w:szCs w:val="20"/>
        </w:rPr>
      </w:pPr>
      <w:r>
        <w:rPr>
          <w:b/>
          <w:sz w:val="20"/>
          <w:szCs w:val="20"/>
        </w:rPr>
        <w:t>PRACTICAL INFORMATION (Not part of the Notice of Race)</w:t>
      </w:r>
    </w:p>
    <w:p w14:paraId="00000079" w14:textId="77777777" w:rsidR="00DA45C9" w:rsidRDefault="00DA45C9">
      <w:pPr>
        <w:tabs>
          <w:tab w:val="left" w:pos="426"/>
        </w:tabs>
        <w:ind w:left="567" w:hanging="567"/>
        <w:jc w:val="both"/>
        <w:rPr>
          <w:b/>
          <w:sz w:val="20"/>
          <w:szCs w:val="20"/>
        </w:rPr>
      </w:pPr>
    </w:p>
    <w:p w14:paraId="0000007A" w14:textId="77777777" w:rsidR="00DA45C9" w:rsidRDefault="00000000">
      <w:pPr>
        <w:tabs>
          <w:tab w:val="left" w:pos="426"/>
        </w:tabs>
        <w:ind w:left="567" w:hanging="567"/>
        <w:jc w:val="both"/>
        <w:rPr>
          <w:color w:val="0000FF"/>
          <w:sz w:val="20"/>
          <w:szCs w:val="20"/>
          <w:u w:val="single"/>
        </w:rPr>
      </w:pPr>
      <w:r>
        <w:rPr>
          <w:b/>
          <w:sz w:val="20"/>
          <w:szCs w:val="20"/>
        </w:rPr>
        <w:t>SOCIAL:</w:t>
      </w:r>
      <w:r>
        <w:rPr>
          <w:sz w:val="20"/>
          <w:szCs w:val="20"/>
        </w:rPr>
        <w:t xml:space="preserve"> </w:t>
      </w:r>
      <w:r>
        <w:rPr>
          <w:color w:val="0000FF"/>
          <w:sz w:val="20"/>
          <w:szCs w:val="20"/>
          <w:u w:val="single"/>
        </w:rPr>
        <w:t>&lt;detail, specifying what is included and what is not included in the entry fee&gt;</w:t>
      </w:r>
    </w:p>
    <w:p w14:paraId="0000007B" w14:textId="77777777" w:rsidR="00DA45C9" w:rsidRDefault="00000000">
      <w:pPr>
        <w:tabs>
          <w:tab w:val="left" w:pos="426"/>
        </w:tabs>
        <w:ind w:left="567" w:hanging="567"/>
        <w:jc w:val="both"/>
        <w:rPr>
          <w:sz w:val="20"/>
          <w:szCs w:val="20"/>
        </w:rPr>
      </w:pPr>
      <w:r>
        <w:rPr>
          <w:sz w:val="20"/>
          <w:szCs w:val="20"/>
        </w:rPr>
        <w:t xml:space="preserve"> </w:t>
      </w:r>
    </w:p>
    <w:p w14:paraId="0000007C" w14:textId="77777777" w:rsidR="00DA45C9" w:rsidRDefault="00000000">
      <w:pPr>
        <w:tabs>
          <w:tab w:val="left" w:pos="426"/>
        </w:tabs>
        <w:ind w:left="567" w:hanging="567"/>
        <w:jc w:val="both"/>
        <w:rPr>
          <w:color w:val="0000FF"/>
          <w:sz w:val="20"/>
          <w:szCs w:val="20"/>
          <w:u w:val="single"/>
        </w:rPr>
      </w:pPr>
      <w:r>
        <w:rPr>
          <w:b/>
          <w:sz w:val="20"/>
          <w:szCs w:val="20"/>
        </w:rPr>
        <w:t>SCIRA REPRESENTATIVE:</w:t>
      </w:r>
      <w:r>
        <w:rPr>
          <w:sz w:val="20"/>
          <w:szCs w:val="20"/>
        </w:rPr>
        <w:t xml:space="preserve"> </w:t>
      </w:r>
      <w:r>
        <w:rPr>
          <w:color w:val="0000FF"/>
          <w:sz w:val="20"/>
          <w:szCs w:val="20"/>
          <w:u w:val="single"/>
        </w:rPr>
        <w:t>&lt;insert name and contact information&gt;</w:t>
      </w:r>
    </w:p>
    <w:p w14:paraId="0000007D" w14:textId="77777777" w:rsidR="00DA45C9" w:rsidRDefault="00DA45C9">
      <w:pPr>
        <w:tabs>
          <w:tab w:val="left" w:pos="426"/>
        </w:tabs>
        <w:ind w:left="567" w:hanging="567"/>
        <w:jc w:val="both"/>
        <w:rPr>
          <w:b/>
          <w:sz w:val="20"/>
          <w:szCs w:val="20"/>
          <w:u w:val="single"/>
        </w:rPr>
      </w:pPr>
    </w:p>
    <w:p w14:paraId="0000007E" w14:textId="77777777" w:rsidR="00DA45C9" w:rsidRDefault="00000000">
      <w:pPr>
        <w:tabs>
          <w:tab w:val="left" w:pos="426"/>
        </w:tabs>
        <w:ind w:left="567" w:hanging="567"/>
        <w:jc w:val="both"/>
        <w:rPr>
          <w:color w:val="0000FF"/>
          <w:sz w:val="20"/>
          <w:szCs w:val="20"/>
          <w:u w:val="single"/>
        </w:rPr>
      </w:pPr>
      <w:r>
        <w:rPr>
          <w:b/>
          <w:sz w:val="20"/>
          <w:szCs w:val="20"/>
        </w:rPr>
        <w:t xml:space="preserve">REGATTA WEBSITE: </w:t>
      </w:r>
      <w:r>
        <w:rPr>
          <w:color w:val="0000FF"/>
          <w:sz w:val="20"/>
          <w:szCs w:val="20"/>
          <w:u w:val="single"/>
        </w:rPr>
        <w:t>&lt;insert URL&gt;</w:t>
      </w:r>
    </w:p>
    <w:p w14:paraId="0000007F" w14:textId="77777777" w:rsidR="00DA45C9" w:rsidRDefault="00DA45C9">
      <w:pPr>
        <w:tabs>
          <w:tab w:val="left" w:pos="426"/>
        </w:tabs>
        <w:ind w:left="567" w:hanging="567"/>
        <w:rPr>
          <w:b/>
          <w:sz w:val="20"/>
          <w:szCs w:val="20"/>
          <w:u w:val="single"/>
        </w:rPr>
      </w:pPr>
    </w:p>
    <w:p w14:paraId="00000080" w14:textId="77777777" w:rsidR="00DA45C9" w:rsidRDefault="00000000">
      <w:pPr>
        <w:tabs>
          <w:tab w:val="left" w:pos="426"/>
        </w:tabs>
        <w:ind w:left="567" w:hanging="567"/>
        <w:rPr>
          <w:color w:val="0000FF"/>
          <w:sz w:val="20"/>
          <w:szCs w:val="20"/>
        </w:rPr>
      </w:pPr>
      <w:r>
        <w:rPr>
          <w:b/>
          <w:sz w:val="20"/>
          <w:szCs w:val="20"/>
        </w:rPr>
        <w:t xml:space="preserve">PRINCIPAL RACE OFFICER </w:t>
      </w:r>
      <w:r>
        <w:rPr>
          <w:color w:val="0000FF"/>
          <w:sz w:val="20"/>
          <w:szCs w:val="20"/>
          <w:u w:val="single"/>
        </w:rPr>
        <w:t>&lt;insert name and contact information&gt;</w:t>
      </w:r>
    </w:p>
    <w:p w14:paraId="00000081" w14:textId="77777777" w:rsidR="00DA45C9" w:rsidRDefault="00DA45C9">
      <w:pPr>
        <w:tabs>
          <w:tab w:val="left" w:pos="426"/>
        </w:tabs>
        <w:ind w:left="567" w:hanging="567"/>
        <w:rPr>
          <w:b/>
          <w:sz w:val="20"/>
          <w:szCs w:val="20"/>
          <w:u w:val="single"/>
        </w:rPr>
      </w:pPr>
    </w:p>
    <w:p w14:paraId="00000082" w14:textId="77777777" w:rsidR="00DA45C9" w:rsidRDefault="00000000">
      <w:pPr>
        <w:tabs>
          <w:tab w:val="left" w:pos="426"/>
        </w:tabs>
        <w:ind w:left="567" w:hanging="567"/>
        <w:rPr>
          <w:sz w:val="20"/>
          <w:szCs w:val="20"/>
          <w:u w:val="single"/>
        </w:rPr>
      </w:pPr>
      <w:r>
        <w:rPr>
          <w:b/>
          <w:sz w:val="20"/>
          <w:szCs w:val="20"/>
        </w:rPr>
        <w:t xml:space="preserve">CHAIRMAN OF THE JURY </w:t>
      </w:r>
      <w:r>
        <w:rPr>
          <w:color w:val="0000FF"/>
          <w:sz w:val="20"/>
          <w:szCs w:val="20"/>
          <w:u w:val="single"/>
        </w:rPr>
        <w:t>&lt;insert name and contact information</w:t>
      </w:r>
      <w:r>
        <w:rPr>
          <w:sz w:val="20"/>
          <w:szCs w:val="20"/>
          <w:u w:val="single"/>
        </w:rPr>
        <w:t>&gt;</w:t>
      </w:r>
    </w:p>
    <w:p w14:paraId="00000083" w14:textId="77777777" w:rsidR="00DA45C9" w:rsidRDefault="00DA45C9">
      <w:pPr>
        <w:tabs>
          <w:tab w:val="left" w:pos="426"/>
        </w:tabs>
        <w:ind w:left="567" w:hanging="567"/>
        <w:rPr>
          <w:b/>
          <w:sz w:val="20"/>
          <w:szCs w:val="20"/>
          <w:u w:val="single"/>
        </w:rPr>
      </w:pPr>
    </w:p>
    <w:p w14:paraId="00000084" w14:textId="77777777" w:rsidR="00DA45C9" w:rsidRDefault="00000000">
      <w:pPr>
        <w:tabs>
          <w:tab w:val="left" w:pos="426"/>
        </w:tabs>
        <w:ind w:left="567" w:hanging="567"/>
        <w:rPr>
          <w:color w:val="0000FF"/>
          <w:sz w:val="20"/>
          <w:szCs w:val="20"/>
          <w:u w:val="single"/>
        </w:rPr>
      </w:pPr>
      <w:r>
        <w:rPr>
          <w:b/>
          <w:sz w:val="20"/>
          <w:szCs w:val="20"/>
        </w:rPr>
        <w:t xml:space="preserve">CHARTER BOATS: </w:t>
      </w:r>
      <w:r>
        <w:rPr>
          <w:color w:val="0000FF"/>
          <w:sz w:val="20"/>
          <w:szCs w:val="20"/>
          <w:u w:val="single"/>
        </w:rPr>
        <w:t>&lt;detail&gt;</w:t>
      </w:r>
    </w:p>
    <w:p w14:paraId="00000085" w14:textId="77777777" w:rsidR="00DA45C9" w:rsidRDefault="00DA45C9">
      <w:pPr>
        <w:tabs>
          <w:tab w:val="left" w:pos="426"/>
        </w:tabs>
        <w:ind w:left="567" w:hanging="567"/>
        <w:rPr>
          <w:b/>
          <w:sz w:val="20"/>
          <w:szCs w:val="20"/>
          <w:u w:val="single"/>
        </w:rPr>
      </w:pPr>
    </w:p>
    <w:p w14:paraId="00000086" w14:textId="77777777" w:rsidR="00DA45C9" w:rsidRDefault="00000000">
      <w:pPr>
        <w:tabs>
          <w:tab w:val="left" w:pos="426"/>
        </w:tabs>
        <w:ind w:left="567" w:hanging="567"/>
        <w:rPr>
          <w:color w:val="0000FF"/>
          <w:sz w:val="20"/>
          <w:szCs w:val="20"/>
        </w:rPr>
      </w:pPr>
      <w:r>
        <w:rPr>
          <w:b/>
          <w:sz w:val="20"/>
          <w:szCs w:val="20"/>
        </w:rPr>
        <w:t xml:space="preserve">HOUSING: </w:t>
      </w:r>
      <w:r>
        <w:rPr>
          <w:color w:val="0000FF"/>
          <w:sz w:val="20"/>
          <w:szCs w:val="20"/>
          <w:u w:val="single"/>
        </w:rPr>
        <w:t>&lt;detail&gt;</w:t>
      </w:r>
    </w:p>
    <w:p w14:paraId="00000087" w14:textId="77777777" w:rsidR="00DA45C9" w:rsidRDefault="00DA45C9">
      <w:pPr>
        <w:tabs>
          <w:tab w:val="left" w:pos="426"/>
        </w:tabs>
        <w:ind w:left="567" w:hanging="567"/>
        <w:rPr>
          <w:b/>
          <w:sz w:val="20"/>
          <w:szCs w:val="20"/>
          <w:u w:val="single"/>
        </w:rPr>
      </w:pPr>
    </w:p>
    <w:p w14:paraId="00000088" w14:textId="77777777" w:rsidR="00DA45C9" w:rsidRDefault="00DA45C9">
      <w:pPr>
        <w:tabs>
          <w:tab w:val="left" w:pos="426"/>
        </w:tabs>
        <w:ind w:left="567" w:hanging="567"/>
      </w:pPr>
    </w:p>
    <w:sectPr w:rsidR="00DA45C9">
      <w:footerReference w:type="even" r:id="rId9"/>
      <w:footerReference w:type="first" r:id="rId10"/>
      <w:pgSz w:w="12240" w:h="15840"/>
      <w:pgMar w:top="1440" w:right="1800" w:bottom="1440" w:left="180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30594" w14:textId="77777777" w:rsidR="009B045B" w:rsidRDefault="009B045B">
      <w:r>
        <w:separator/>
      </w:r>
    </w:p>
  </w:endnote>
  <w:endnote w:type="continuationSeparator" w:id="0">
    <w:p w14:paraId="40AA7ECF" w14:textId="77777777" w:rsidR="009B045B" w:rsidRDefault="009B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w:altName w:val="Cambria"/>
    <w:panose1 w:val="00000000000000000000"/>
    <w:charset w:val="00"/>
    <w:family w:val="roman"/>
    <w:notTrueType/>
    <w:pitch w:val="default"/>
  </w:font>
  <w:font w:name="Lucida Grande">
    <w:panose1 w:val="00000000000000000000"/>
    <w:charset w:val="00"/>
    <w:family w:val="roman"/>
    <w:notTrueType/>
    <w:pitch w:val="default"/>
  </w:font>
  <w:font w:name="TimesNewRomanPS-BoldMT">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5C7CC" w14:textId="7A7DD76B" w:rsidR="0083642D" w:rsidRDefault="0083642D">
    <w:pPr>
      <w:pStyle w:val="Rodap"/>
    </w:pPr>
    <w:r>
      <w:rPr>
        <w:noProof/>
      </w:rPr>
      <mc:AlternateContent>
        <mc:Choice Requires="wps">
          <w:drawing>
            <wp:anchor distT="0" distB="0" distL="0" distR="0" simplePos="0" relativeHeight="251659264" behindDoc="0" locked="0" layoutInCell="1" allowOverlap="1" wp14:anchorId="48BE0F18" wp14:editId="6DF03268">
              <wp:simplePos x="635" y="635"/>
              <wp:positionH relativeFrom="page">
                <wp:align>left</wp:align>
              </wp:positionH>
              <wp:positionV relativeFrom="page">
                <wp:align>bottom</wp:align>
              </wp:positionV>
              <wp:extent cx="682625" cy="323215"/>
              <wp:effectExtent l="0" t="0" r="3175" b="0"/>
              <wp:wrapNone/>
              <wp:docPr id="1288512946" name="Caixa de Texto 2"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23215"/>
                      </a:xfrm>
                      <a:prstGeom prst="rect">
                        <a:avLst/>
                      </a:prstGeom>
                      <a:noFill/>
                      <a:ln>
                        <a:noFill/>
                      </a:ln>
                    </wps:spPr>
                    <wps:txbx>
                      <w:txbxContent>
                        <w:p w14:paraId="408A7916" w14:textId="1B54282C" w:rsidR="0083642D" w:rsidRPr="0083642D" w:rsidRDefault="0083642D" w:rsidP="0083642D">
                          <w:pPr>
                            <w:rPr>
                              <w:rFonts w:ascii="Trebuchet MS" w:eastAsia="Trebuchet MS" w:hAnsi="Trebuchet MS" w:cs="Trebuchet MS"/>
                              <w:noProof/>
                              <w:color w:val="737373"/>
                              <w:sz w:val="18"/>
                              <w:szCs w:val="18"/>
                            </w:rPr>
                          </w:pPr>
                          <w:r w:rsidRPr="0083642D">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BE0F18" id="_x0000_t202" coordsize="21600,21600" o:spt="202" path="m,l,21600r21600,l21600,xe">
              <v:stroke joinstyle="miter"/>
              <v:path gradientshapeok="t" o:connecttype="rect"/>
            </v:shapetype>
            <v:shape id="Caixa de Texto 2" o:spid="_x0000_s1026" type="#_x0000_t202" alt="PÚBLICA" style="position:absolute;margin-left:0;margin-top:0;width:53.75pt;height:25.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" filled="f" stroked="f">
              <v:fill o:detectmouseclick="t"/>
              <v:textbox style="mso-fit-shape-to-text:t" inset="20pt,0,0,15pt">
                <w:txbxContent>
                  <w:p w14:paraId="408A7916" w14:textId="1B54282C" w:rsidR="0083642D" w:rsidRPr="0083642D" w:rsidRDefault="0083642D" w:rsidP="0083642D">
                    <w:pPr>
                      <w:rPr>
                        <w:rFonts w:ascii="Trebuchet MS" w:eastAsia="Trebuchet MS" w:hAnsi="Trebuchet MS" w:cs="Trebuchet MS"/>
                        <w:noProof/>
                        <w:color w:val="737373"/>
                        <w:sz w:val="18"/>
                        <w:szCs w:val="18"/>
                      </w:rPr>
                    </w:pPr>
                    <w:r w:rsidRPr="0083642D">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C7655" w14:textId="0DC27947" w:rsidR="0083642D" w:rsidRDefault="0083642D">
    <w:pPr>
      <w:pStyle w:val="Rodap"/>
    </w:pPr>
    <w:r>
      <w:rPr>
        <w:noProof/>
      </w:rPr>
      <mc:AlternateContent>
        <mc:Choice Requires="wps">
          <w:drawing>
            <wp:anchor distT="0" distB="0" distL="0" distR="0" simplePos="0" relativeHeight="251658240" behindDoc="0" locked="0" layoutInCell="1" allowOverlap="1" wp14:anchorId="78B342AD" wp14:editId="45E4AD26">
              <wp:simplePos x="635" y="635"/>
              <wp:positionH relativeFrom="page">
                <wp:align>left</wp:align>
              </wp:positionH>
              <wp:positionV relativeFrom="page">
                <wp:align>bottom</wp:align>
              </wp:positionV>
              <wp:extent cx="682625" cy="323215"/>
              <wp:effectExtent l="0" t="0" r="3175" b="0"/>
              <wp:wrapNone/>
              <wp:docPr id="732582809" name="Caixa de Texto 1"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23215"/>
                      </a:xfrm>
                      <a:prstGeom prst="rect">
                        <a:avLst/>
                      </a:prstGeom>
                      <a:noFill/>
                      <a:ln>
                        <a:noFill/>
                      </a:ln>
                    </wps:spPr>
                    <wps:txbx>
                      <w:txbxContent>
                        <w:p w14:paraId="380046BC" w14:textId="7DA67A94" w:rsidR="0083642D" w:rsidRPr="0083642D" w:rsidRDefault="0083642D" w:rsidP="0083642D">
                          <w:pPr>
                            <w:rPr>
                              <w:rFonts w:ascii="Trebuchet MS" w:eastAsia="Trebuchet MS" w:hAnsi="Trebuchet MS" w:cs="Trebuchet MS"/>
                              <w:noProof/>
                              <w:color w:val="737373"/>
                              <w:sz w:val="18"/>
                              <w:szCs w:val="18"/>
                            </w:rPr>
                          </w:pPr>
                          <w:r w:rsidRPr="0083642D">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B342AD" id="_x0000_t202" coordsize="21600,21600" o:spt="202" path="m,l,21600r21600,l21600,xe">
              <v:stroke joinstyle="miter"/>
              <v:path gradientshapeok="t" o:connecttype="rect"/>
            </v:shapetype>
            <v:shape id="Caixa de Texto 1" o:spid="_x0000_s1027" type="#_x0000_t202" alt="PÚBLICA" style="position:absolute;margin-left:0;margin-top:0;width:53.75pt;height:25.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" filled="f" stroked="f">
              <v:fill o:detectmouseclick="t"/>
              <v:textbox style="mso-fit-shape-to-text:t" inset="20pt,0,0,15pt">
                <w:txbxContent>
                  <w:p w14:paraId="380046BC" w14:textId="7DA67A94" w:rsidR="0083642D" w:rsidRPr="0083642D" w:rsidRDefault="0083642D" w:rsidP="0083642D">
                    <w:pPr>
                      <w:rPr>
                        <w:rFonts w:ascii="Trebuchet MS" w:eastAsia="Trebuchet MS" w:hAnsi="Trebuchet MS" w:cs="Trebuchet MS"/>
                        <w:noProof/>
                        <w:color w:val="737373"/>
                        <w:sz w:val="18"/>
                        <w:szCs w:val="18"/>
                      </w:rPr>
                    </w:pPr>
                    <w:r w:rsidRPr="0083642D">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3273F" w14:textId="77777777" w:rsidR="009B045B" w:rsidRDefault="009B045B">
      <w:r>
        <w:separator/>
      </w:r>
    </w:p>
  </w:footnote>
  <w:footnote w:type="continuationSeparator" w:id="0">
    <w:p w14:paraId="1399BE25" w14:textId="77777777" w:rsidR="009B045B" w:rsidRDefault="009B0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A83119"/>
    <w:multiLevelType w:val="multilevel"/>
    <w:tmpl w:val="6BBEAFD6"/>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4389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5C9"/>
    <w:rsid w:val="0083642D"/>
    <w:rsid w:val="009B045B"/>
    <w:rsid w:val="00DA45C9"/>
    <w:rsid w:val="00FC09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3B3BF"/>
  <w15:docId w15:val="{4C9DF8E6-1C22-45B4-8EFD-CA330053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Ttulo1">
    <w:name w:val="heading 1"/>
    <w:basedOn w:val="Normal"/>
    <w:next w:val="Normal"/>
    <w:uiPriority w:val="9"/>
    <w:qFormat/>
    <w:pPr>
      <w:keepNext/>
      <w:tabs>
        <w:tab w:val="left" w:pos="180"/>
      </w:tabs>
      <w:outlineLvl w:val="0"/>
    </w:pPr>
    <w:rPr>
      <w:b/>
      <w:sz w:val="20"/>
      <w:szCs w:val="20"/>
    </w:rPr>
  </w:style>
  <w:style w:type="paragraph" w:styleId="Ttulo2">
    <w:name w:val="heading 2"/>
    <w:basedOn w:val="Normal"/>
    <w:next w:val="Normal"/>
    <w:uiPriority w:val="9"/>
    <w:semiHidden/>
    <w:unhideWhenUsed/>
    <w:qFormat/>
    <w:pPr>
      <w:keepNext/>
      <w:numPr>
        <w:ilvl w:val="1"/>
        <w:numId w:val="1"/>
      </w:numPr>
      <w:jc w:val="center"/>
      <w:outlineLvl w:val="1"/>
    </w:pPr>
    <w:rPr>
      <w:sz w:val="32"/>
      <w:szCs w:val="32"/>
    </w:rPr>
  </w:style>
  <w:style w:type="paragraph" w:styleId="Ttulo3">
    <w:name w:val="heading 3"/>
    <w:basedOn w:val="Normal"/>
    <w:next w:val="Normal"/>
    <w:uiPriority w:val="9"/>
    <w:semiHidden/>
    <w:unhideWhenUsed/>
    <w:qFormat/>
    <w:pPr>
      <w:keepNext/>
      <w:numPr>
        <w:ilvl w:val="2"/>
        <w:numId w:val="1"/>
      </w:numPr>
      <w:jc w:val="center"/>
      <w:outlineLvl w:val="2"/>
    </w:pPr>
    <w:rPr>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b/>
      <w:sz w:val="19"/>
      <w:szCs w:val="19"/>
    </w:rPr>
  </w:style>
  <w:style w:type="character" w:customStyle="1" w:styleId="WW8Num6z1">
    <w:name w:val="WW8Num6z1"/>
    <w:qFormat/>
    <w:rPr>
      <w:rFonts w:ascii="Times New Roman" w:eastAsia="Times New Roman" w:hAnsi="Times New Roman" w:cs="Times New Roman"/>
      <w:sz w:val="19"/>
      <w:szCs w:val="19"/>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Fontepargpadro1">
    <w:name w:val="Fonte parág. padrão1"/>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DefaultParagraphFont">
    <w:name w:val="WW-Default Paragraph Font"/>
    <w:qFormat/>
  </w:style>
  <w:style w:type="character" w:customStyle="1" w:styleId="Caratteridinumerazione">
    <w:name w:val="Caratteri di numerazione"/>
    <w:qFormat/>
  </w:style>
  <w:style w:type="character" w:customStyle="1" w:styleId="Bullets">
    <w:name w:val="Bullets"/>
    <w:qFormat/>
    <w:rPr>
      <w:rFonts w:ascii="OpenSymbol" w:eastAsia="OpenSymbol" w:hAnsi="OpenSymbol" w:cs="OpenSymbol"/>
    </w:rPr>
  </w:style>
  <w:style w:type="character" w:customStyle="1" w:styleId="Recuodecorpodetexto2Char">
    <w:name w:val="Recuo de corpo de texto 2 Char"/>
    <w:qFormat/>
    <w:rPr>
      <w:sz w:val="24"/>
      <w:szCs w:val="24"/>
      <w:lang w:val="en-US"/>
    </w:rPr>
  </w:style>
  <w:style w:type="character" w:customStyle="1" w:styleId="CommentTextChar">
    <w:name w:val="Comment Text Char"/>
    <w:qFormat/>
    <w:rPr>
      <w:sz w:val="24"/>
      <w:szCs w:val="24"/>
      <w:lang w:val="en-US"/>
    </w:rPr>
  </w:style>
  <w:style w:type="character" w:customStyle="1" w:styleId="CommentSubjectChar">
    <w:name w:val="Comment Subject Char"/>
    <w:qFormat/>
    <w:rPr>
      <w:b/>
      <w:bCs/>
      <w:sz w:val="24"/>
      <w:szCs w:val="24"/>
      <w:lang w:val="en-US"/>
    </w:rPr>
  </w:style>
  <w:style w:type="character" w:styleId="Hyperlink">
    <w:name w:val="Hyperlink"/>
    <w:rPr>
      <w:color w:val="0000FF"/>
      <w:u w:val="single"/>
    </w:rPr>
  </w:style>
  <w:style w:type="character" w:customStyle="1" w:styleId="DocumentMapChar">
    <w:name w:val="Document Map Char"/>
    <w:qFormat/>
    <w:rPr>
      <w:rFonts w:ascii="Lucida Grande" w:hAnsi="Lucida Grande" w:cs="Lucida Grande"/>
      <w:sz w:val="24"/>
      <w:szCs w:val="24"/>
      <w:lang w:val="en-US"/>
    </w:rPr>
  </w:style>
  <w:style w:type="character" w:styleId="Refdecomentrio">
    <w:name w:val="annotation reference"/>
    <w:uiPriority w:val="99"/>
    <w:semiHidden/>
    <w:unhideWhenUsed/>
    <w:qFormat/>
    <w:rsid w:val="004B51CF"/>
    <w:rPr>
      <w:sz w:val="16"/>
      <w:szCs w:val="16"/>
    </w:rPr>
  </w:style>
  <w:style w:type="character" w:customStyle="1" w:styleId="TextodecomentrioChar">
    <w:name w:val="Texto de comentário Char"/>
    <w:link w:val="Textodecomentrio"/>
    <w:uiPriority w:val="99"/>
    <w:qFormat/>
    <w:rsid w:val="004B51CF"/>
    <w:rPr>
      <w:lang w:val="en-US" w:eastAsia="zh-CN"/>
    </w:rPr>
  </w:style>
  <w:style w:type="character" w:customStyle="1" w:styleId="AssuntodocomentrioChar">
    <w:name w:val="Assunto do comentário Char"/>
    <w:link w:val="Assuntodocomentrio"/>
    <w:uiPriority w:val="99"/>
    <w:semiHidden/>
    <w:qFormat/>
    <w:rsid w:val="004B51CF"/>
    <w:rPr>
      <w:b/>
      <w:bCs/>
      <w:lang w:val="en-US" w:eastAsia="zh-CN"/>
    </w:rPr>
  </w:style>
  <w:style w:type="character" w:customStyle="1" w:styleId="fontstyle01">
    <w:name w:val="fontstyle01"/>
    <w:qFormat/>
    <w:rsid w:val="00BC62DA"/>
    <w:rPr>
      <w:rFonts w:ascii="TimesNewRomanPS-BoldMT" w:hAnsi="TimesNewRomanPS-BoldMT"/>
      <w:b/>
      <w:bCs/>
      <w:i w:val="0"/>
      <w:iCs w:val="0"/>
      <w:color w:val="C9211E"/>
      <w:sz w:val="20"/>
      <w:szCs w:val="20"/>
    </w:rPr>
  </w:style>
  <w:style w:type="character" w:customStyle="1" w:styleId="CommentReference1">
    <w:name w:val="Comment Reference1"/>
    <w:qFormat/>
    <w:rsid w:val="00AC2BD6"/>
    <w:rPr>
      <w:sz w:val="18"/>
      <w:szCs w:val="18"/>
    </w:rPr>
  </w:style>
  <w:style w:type="paragraph" w:customStyle="1" w:styleId="Titolo">
    <w:name w:val="Titolo"/>
    <w:basedOn w:val="Normal"/>
    <w:next w:val="Corpodetexto"/>
    <w:qFormat/>
    <w:pPr>
      <w:keepNext/>
      <w:spacing w:before="240" w:after="120"/>
    </w:pPr>
    <w:rPr>
      <w:rFonts w:ascii="Arial Black" w:eastAsia="Lucida Sans Unicode" w:hAnsi="Arial Black" w:cs="Mangal"/>
      <w:sz w:val="28"/>
      <w:szCs w:val="28"/>
    </w:rPr>
  </w:style>
  <w:style w:type="paragraph" w:styleId="Corpodetexto">
    <w:name w:val="Body Text"/>
    <w:basedOn w:val="Normal"/>
    <w:pPr>
      <w:spacing w:after="120"/>
    </w:pPr>
  </w:style>
  <w:style w:type="paragraph" w:styleId="Lista">
    <w:name w:val="List"/>
    <w:basedOn w:val="Corpodetexto"/>
    <w:rPr>
      <w:rFonts w:ascii="Arial" w:hAnsi="Arial" w:cs="Tahoma"/>
    </w:rPr>
  </w:style>
  <w:style w:type="paragraph" w:styleId="Legenda">
    <w:name w:val="caption"/>
    <w:basedOn w:val="Normal"/>
    <w:qFormat/>
    <w:pPr>
      <w:suppressLineNumbers/>
      <w:spacing w:before="120" w:after="120"/>
    </w:pPr>
    <w:rPr>
      <w:rFonts w:ascii="Arial" w:hAnsi="Arial" w:cs="Mangal"/>
      <w:i/>
      <w:iCs/>
    </w:rPr>
  </w:style>
  <w:style w:type="paragraph" w:customStyle="1" w:styleId="Indice">
    <w:name w:val="Indice"/>
    <w:basedOn w:val="Normal"/>
    <w:qFormat/>
    <w:pPr>
      <w:suppressLineNumbers/>
    </w:pPr>
    <w:rPr>
      <w:rFonts w:ascii="Arial" w:hAnsi="Arial" w:cs="Mangal"/>
    </w:rPr>
  </w:style>
  <w:style w:type="paragraph" w:customStyle="1" w:styleId="Overskrift">
    <w:name w:val="Overskrift"/>
    <w:basedOn w:val="Normal"/>
    <w:next w:val="Corpodetexto"/>
    <w:qFormat/>
    <w:pPr>
      <w:keepNext/>
      <w:spacing w:before="240" w:after="120"/>
    </w:pPr>
    <w:rPr>
      <w:rFonts w:ascii="Arial" w:eastAsia="Lucida Sans Unicode" w:hAnsi="Arial" w:cs="Tahoma"/>
      <w:sz w:val="28"/>
      <w:szCs w:val="28"/>
    </w:rPr>
  </w:style>
  <w:style w:type="paragraph" w:customStyle="1" w:styleId="Billedtekst">
    <w:name w:val="Billedtekst"/>
    <w:basedOn w:val="Normal"/>
    <w:qFormat/>
    <w:pPr>
      <w:suppressLineNumbers/>
      <w:spacing w:before="120" w:after="120"/>
    </w:pPr>
    <w:rPr>
      <w:rFonts w:ascii="Arial" w:hAnsi="Arial" w:cs="Tahoma"/>
      <w:i/>
      <w:iCs/>
    </w:rPr>
  </w:style>
  <w:style w:type="paragraph" w:customStyle="1" w:styleId="Indeks">
    <w:name w:val="Indeks"/>
    <w:basedOn w:val="Normal"/>
    <w:qFormat/>
    <w:pPr>
      <w:suppressLineNumbers/>
    </w:pPr>
    <w:rPr>
      <w:rFonts w:ascii="Arial" w:hAnsi="Arial" w:cs="Tahoma"/>
    </w:rPr>
  </w:style>
  <w:style w:type="paragraph" w:customStyle="1" w:styleId="Textodebalo1">
    <w:name w:val="Texto de balão1"/>
    <w:basedOn w:val="Normal"/>
    <w:qFormat/>
    <w:rPr>
      <w:rFonts w:ascii="Tahoma" w:hAnsi="Tahoma" w:cs="Tahoma"/>
      <w:sz w:val="16"/>
      <w:szCs w:val="16"/>
    </w:rPr>
  </w:style>
  <w:style w:type="paragraph" w:customStyle="1" w:styleId="Recuodecorpodetexto21">
    <w:name w:val="Recuo de corpo de texto 21"/>
    <w:basedOn w:val="Normal"/>
    <w:qFormat/>
    <w:pPr>
      <w:spacing w:after="120" w:line="480" w:lineRule="auto"/>
      <w:ind w:left="283"/>
    </w:pPr>
  </w:style>
  <w:style w:type="paragraph" w:customStyle="1" w:styleId="MapadoDocumento1">
    <w:name w:val="Mapa do Documento1"/>
    <w:basedOn w:val="Normal"/>
    <w:qFormat/>
    <w:rPr>
      <w:rFonts w:ascii="Lucida Grande" w:hAnsi="Lucida Grande" w:cs="Lucida Grande"/>
    </w:rPr>
  </w:style>
  <w:style w:type="paragraph" w:styleId="Textodecomentrio">
    <w:name w:val="annotation text"/>
    <w:basedOn w:val="Normal"/>
    <w:link w:val="TextodecomentrioChar"/>
    <w:uiPriority w:val="99"/>
    <w:unhideWhenUsed/>
    <w:rsid w:val="004B51CF"/>
    <w:rPr>
      <w:sz w:val="20"/>
      <w:szCs w:val="20"/>
    </w:rPr>
  </w:style>
  <w:style w:type="paragraph" w:styleId="Assuntodocomentrio">
    <w:name w:val="annotation subject"/>
    <w:basedOn w:val="Textodecomentrio"/>
    <w:next w:val="Textodecomentrio"/>
    <w:link w:val="AssuntodocomentrioChar"/>
    <w:uiPriority w:val="99"/>
    <w:semiHidden/>
    <w:unhideWhenUsed/>
    <w:qFormat/>
    <w:rsid w:val="004B51CF"/>
    <w:rPr>
      <w:b/>
      <w:bCs/>
    </w:rPr>
  </w:style>
  <w:style w:type="paragraph" w:customStyle="1" w:styleId="CommentText1">
    <w:name w:val="Comment Text1"/>
    <w:basedOn w:val="Normal"/>
    <w:qFormat/>
    <w:rsid w:val="00AC2BD6"/>
  </w:style>
  <w:style w:type="paragraph" w:customStyle="1" w:styleId="CommentSubject1">
    <w:name w:val="Comment Subject1"/>
    <w:basedOn w:val="CommentText1"/>
    <w:next w:val="CommentText1"/>
    <w:qFormat/>
    <w:rsid w:val="00AC2BD6"/>
    <w:rPr>
      <w:b/>
      <w:bCs/>
      <w:sz w:val="20"/>
      <w:szCs w:val="20"/>
    </w:rPr>
  </w:style>
  <w:style w:type="paragraph" w:customStyle="1" w:styleId="ColorfulShading-Accent11">
    <w:name w:val="Colorful Shading - Accent 11"/>
    <w:qFormat/>
    <w:rsid w:val="00AC2BD6"/>
    <w:pPr>
      <w:suppressAutoHyphens/>
    </w:pPr>
    <w:rPr>
      <w:lang w:eastAsia="zh-CN"/>
    </w:rPr>
  </w:style>
  <w:style w:type="paragraph" w:customStyle="1" w:styleId="SI-12">
    <w:name w:val="SI-1.2"/>
    <w:basedOn w:val="Normal"/>
    <w:qFormat/>
    <w:rsid w:val="00D27AFA"/>
    <w:pPr>
      <w:spacing w:before="120"/>
      <w:ind w:left="720" w:hanging="720"/>
      <w:jc w:val="both"/>
    </w:pPr>
    <w:rPr>
      <w:sz w:val="20"/>
      <w:szCs w:val="20"/>
      <w:lang w:val="it-IT"/>
    </w:rPr>
  </w:style>
  <w:style w:type="paragraph" w:styleId="Reviso">
    <w:name w:val="Revision"/>
    <w:uiPriority w:val="99"/>
    <w:semiHidden/>
    <w:qFormat/>
    <w:rsid w:val="00B106DE"/>
    <w:pPr>
      <w:suppressAutoHyphens/>
    </w:pPr>
    <w:rPr>
      <w:lang w:eastAsia="zh-C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numbering" w:customStyle="1" w:styleId="Nessunelenco">
    <w:name w:val="Nessun elenco"/>
    <w:uiPriority w:val="99"/>
    <w:semiHidden/>
    <w:unhideWhenUsed/>
    <w:qFormat/>
  </w:style>
  <w:style w:type="table" w:customStyle="1" w:styleId="TableNormal0">
    <w:name w:val="Table Normal"/>
    <w:tblPr>
      <w:tblCellMar>
        <w:top w:w="0" w:type="dxa"/>
        <w:left w:w="0" w:type="dxa"/>
        <w:bottom w:w="0" w:type="dxa"/>
        <w:right w:w="0" w:type="dxa"/>
      </w:tblCellMar>
    </w:tblPr>
  </w:style>
  <w:style w:type="paragraph" w:styleId="Rodap">
    <w:name w:val="footer"/>
    <w:basedOn w:val="Normal"/>
    <w:link w:val="RodapChar"/>
    <w:uiPriority w:val="99"/>
    <w:unhideWhenUsed/>
    <w:rsid w:val="0083642D"/>
    <w:pPr>
      <w:tabs>
        <w:tab w:val="center" w:pos="4252"/>
        <w:tab w:val="right" w:pos="8504"/>
      </w:tabs>
    </w:pPr>
  </w:style>
  <w:style w:type="character" w:customStyle="1" w:styleId="RodapChar">
    <w:name w:val="Rodapé Char"/>
    <w:basedOn w:val="Fontepargpadro"/>
    <w:link w:val="Rodap"/>
    <w:uiPriority w:val="99"/>
    <w:rsid w:val="0083642D"/>
    <w:rPr>
      <w:lang w:eastAsia="zh-CN"/>
    </w:rPr>
  </w:style>
  <w:style w:type="paragraph" w:styleId="Cabealho">
    <w:name w:val="header"/>
    <w:basedOn w:val="Normal"/>
    <w:link w:val="CabealhoChar"/>
    <w:uiPriority w:val="99"/>
    <w:unhideWhenUsed/>
    <w:rsid w:val="0083642D"/>
    <w:pPr>
      <w:tabs>
        <w:tab w:val="center" w:pos="4252"/>
        <w:tab w:val="right" w:pos="8504"/>
      </w:tabs>
    </w:pPr>
  </w:style>
  <w:style w:type="character" w:customStyle="1" w:styleId="CabealhoChar">
    <w:name w:val="Cabeçalho Char"/>
    <w:basedOn w:val="Fontepargpadro"/>
    <w:link w:val="Cabealho"/>
    <w:uiPriority w:val="99"/>
    <w:rsid w:val="0083642D"/>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nipe.org/class/deeds-of-gif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B1hunSwnP7aiZbwwtKFTAtUzmg==">CgMxLjAyCGguZ2pkZ3hzOAByITFPWjZwR1JZQ2pkcW9rWHhpcEtzSmtVMGROY0N6Zjk1Sw==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1704</Words>
  <Characters>9205</Characters>
  <Application>Microsoft Office Word</Application>
  <DocSecurity>0</DocSecurity>
  <Lines>76</Lines>
  <Paragraphs>21</Paragraphs>
  <ScaleCrop>false</ScaleCrop>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Jerelyn Biehl;Ricardo Lobato</dc:creator>
  <cp:lastModifiedBy>Ricardo de Queiroz Lobato</cp:lastModifiedBy>
  <cp:revision>2</cp:revision>
  <dcterms:created xsi:type="dcterms:W3CDTF">2023-05-13T17:07:00Z</dcterms:created>
  <dcterms:modified xsi:type="dcterms:W3CDTF">2025-03-06T16:51:00Z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2baa5399,4ccd25b2,3f9c39c</vt:lpwstr>
  </property>
  <property fmtid="{D5CDD505-2E9C-101B-9397-08002B2CF9AE}" pid="3" name="ClassificationContentMarkingFooterFontProps">
    <vt:lpwstr>#737373,9,Trebuchet MS</vt:lpwstr>
  </property>
  <property fmtid="{D5CDD505-2E9C-101B-9397-08002B2CF9AE}" pid="4" name="ClassificationContentMarkingFooterText">
    <vt:lpwstr>PÚBLICA</vt:lpwstr>
  </property>
  <property fmtid="{D5CDD505-2E9C-101B-9397-08002B2CF9AE}" pid="5" name="MSIP_Label_140b9f7d-8e3a-482f-9702-4b7ffc40985a_Enabled">
    <vt:lpwstr>true</vt:lpwstr>
  </property>
  <property fmtid="{D5CDD505-2E9C-101B-9397-08002B2CF9AE}" pid="6" name="MSIP_Label_140b9f7d-8e3a-482f-9702-4b7ffc40985a_SetDate">
    <vt:lpwstr>2025-03-06T16:41:37Z</vt:lpwstr>
  </property>
  <property fmtid="{D5CDD505-2E9C-101B-9397-08002B2CF9AE}" pid="7" name="MSIP_Label_140b9f7d-8e3a-482f-9702-4b7ffc40985a_Method">
    <vt:lpwstr>Privileged</vt:lpwstr>
  </property>
  <property fmtid="{D5CDD505-2E9C-101B-9397-08002B2CF9AE}" pid="8" name="MSIP_Label_140b9f7d-8e3a-482f-9702-4b7ffc40985a_Name">
    <vt:lpwstr>Pública</vt:lpwstr>
  </property>
  <property fmtid="{D5CDD505-2E9C-101B-9397-08002B2CF9AE}" pid="9" name="MSIP_Label_140b9f7d-8e3a-482f-9702-4b7ffc40985a_SiteId">
    <vt:lpwstr>5b6f6241-9a57-4be4-8e50-1dfa72e79a57</vt:lpwstr>
  </property>
  <property fmtid="{D5CDD505-2E9C-101B-9397-08002B2CF9AE}" pid="10" name="MSIP_Label_140b9f7d-8e3a-482f-9702-4b7ffc40985a_ActionId">
    <vt:lpwstr>ac17748c-0a30-4d6a-b3bc-f4c6aaf83ecf</vt:lpwstr>
  </property>
  <property fmtid="{D5CDD505-2E9C-101B-9397-08002B2CF9AE}" pid="11" name="MSIP_Label_140b9f7d-8e3a-482f-9702-4b7ffc40985a_ContentBits">
    <vt:lpwstr>2</vt:lpwstr>
  </property>
  <property fmtid="{D5CDD505-2E9C-101B-9397-08002B2CF9AE}" pid="12" name="MSIP_Label_140b9f7d-8e3a-482f-9702-4b7ffc40985a_Tag">
    <vt:lpwstr>10, 0, 1, 1</vt:lpwstr>
  </property>
</Properties>
</file>